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A16A6" w14:textId="74F35471" w:rsidR="00A76560" w:rsidRDefault="008E58EC" w:rsidP="00B26BFD">
      <w:pPr>
        <w:pStyle w:val="Nagwek10"/>
        <w:keepNext/>
        <w:keepLines/>
        <w:spacing w:after="120"/>
      </w:pPr>
      <w:bookmarkStart w:id="0" w:name="bookmark0"/>
      <w:bookmarkStart w:id="1" w:name="bookmark1"/>
      <w:bookmarkStart w:id="2" w:name="bookmark2"/>
      <w:r>
        <w:t>ZASADY</w:t>
      </w:r>
      <w:r w:rsidR="00CB3314">
        <w:t xml:space="preserve"> PRZETWARZANIA DANYCH OSOBOWYCH</w:t>
      </w:r>
      <w:r w:rsidR="00CB3314">
        <w:br/>
        <w:t xml:space="preserve">W </w:t>
      </w:r>
      <w:bookmarkEnd w:id="0"/>
      <w:bookmarkEnd w:id="1"/>
      <w:bookmarkEnd w:id="2"/>
      <w:r w:rsidR="00275412">
        <w:t>ORLEN NEPTUN</w:t>
      </w:r>
      <w:r>
        <w:t xml:space="preserve"> SP. Z O.O.</w:t>
      </w:r>
    </w:p>
    <w:p w14:paraId="36A1055D" w14:textId="77777777" w:rsidR="00B26BFD" w:rsidRDefault="00B26BFD" w:rsidP="00B26BFD">
      <w:pPr>
        <w:pStyle w:val="Nagwek10"/>
        <w:keepNext/>
        <w:keepLines/>
        <w:spacing w:after="120"/>
      </w:pPr>
    </w:p>
    <w:p w14:paraId="47B3D704" w14:textId="77777777" w:rsidR="00A76560" w:rsidRDefault="00CB3314" w:rsidP="00B26BFD">
      <w:pPr>
        <w:pStyle w:val="Nagwek20"/>
        <w:keepNext/>
        <w:keepLines/>
        <w:numPr>
          <w:ilvl w:val="0"/>
          <w:numId w:val="1"/>
        </w:numPr>
        <w:tabs>
          <w:tab w:val="left" w:pos="365"/>
        </w:tabs>
        <w:spacing w:after="120"/>
        <w:jc w:val="both"/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DEFINICJE</w:t>
      </w:r>
      <w:bookmarkEnd w:id="4"/>
      <w:bookmarkEnd w:id="5"/>
      <w:bookmarkEnd w:id="6"/>
    </w:p>
    <w:p w14:paraId="594C7FE8" w14:textId="4F165D50" w:rsidR="00A76560" w:rsidRDefault="00CB3314" w:rsidP="00E23F80">
      <w:pPr>
        <w:pStyle w:val="Teksttreci0"/>
        <w:numPr>
          <w:ilvl w:val="1"/>
          <w:numId w:val="1"/>
        </w:numPr>
        <w:tabs>
          <w:tab w:val="left" w:pos="1047"/>
        </w:tabs>
        <w:ind w:left="1020" w:hanging="420"/>
        <w:jc w:val="both"/>
      </w:pPr>
      <w:bookmarkStart w:id="7" w:name="bookmark7"/>
      <w:bookmarkEnd w:id="7"/>
      <w:r>
        <w:rPr>
          <w:b/>
          <w:bCs/>
        </w:rPr>
        <w:t xml:space="preserve">Administrator </w:t>
      </w:r>
      <w:r w:rsidR="002F7BAB">
        <w:t xml:space="preserve">– </w:t>
      </w:r>
      <w:r w:rsidR="00F312BB">
        <w:t>Orlen Neptun</w:t>
      </w:r>
      <w:r w:rsidR="008A3775" w:rsidRPr="002F7BAB">
        <w:t xml:space="preserve"> </w:t>
      </w:r>
      <w:r w:rsidR="002F7BAB" w:rsidRPr="002F7BAB">
        <w:rPr>
          <w:bCs/>
        </w:rPr>
        <w:t xml:space="preserve">Spółka z ograniczoną odpowiedzialnością z siedzibą w Warszawie, </w:t>
      </w:r>
      <w:r w:rsidR="00CC79C4">
        <w:rPr>
          <w:bCs/>
        </w:rPr>
        <w:t xml:space="preserve">00-085 Warszawa, </w:t>
      </w:r>
      <w:r w:rsidR="002F7BAB" w:rsidRPr="002F7BAB">
        <w:rPr>
          <w:bCs/>
        </w:rPr>
        <w:t>ul. </w:t>
      </w:r>
      <w:r w:rsidR="00CC79C4">
        <w:rPr>
          <w:bCs/>
        </w:rPr>
        <w:t>Bielańska</w:t>
      </w:r>
      <w:r w:rsidR="00230177">
        <w:rPr>
          <w:bCs/>
        </w:rPr>
        <w:t xml:space="preserve"> 12</w:t>
      </w:r>
      <w:r w:rsidR="002F7BAB" w:rsidRPr="002F7BAB">
        <w:rPr>
          <w:bCs/>
        </w:rPr>
        <w:t>, wpisana do rejestru przedsiębiorców pod numerem K</w:t>
      </w:r>
      <w:r w:rsidR="00E23F80">
        <w:rPr>
          <w:bCs/>
        </w:rPr>
        <w:t xml:space="preserve">RS: </w:t>
      </w:r>
      <w:r w:rsidR="00E23F80" w:rsidRPr="00E23F80">
        <w:rPr>
          <w:bCs/>
        </w:rPr>
        <w:t>0000888254</w:t>
      </w:r>
      <w:r w:rsidR="002F7BAB" w:rsidRPr="002F7BAB">
        <w:rPr>
          <w:bCs/>
        </w:rPr>
        <w:t xml:space="preserve">, posługująca się numerem NIP: </w:t>
      </w:r>
      <w:r w:rsidR="00E23F80" w:rsidRPr="00E23F80">
        <w:rPr>
          <w:bCs/>
        </w:rPr>
        <w:t>5252855028</w:t>
      </w:r>
      <w:r w:rsidR="002F7BAB" w:rsidRPr="002F7BAB">
        <w:rPr>
          <w:bCs/>
        </w:rPr>
        <w:t xml:space="preserve"> (dalej: „</w:t>
      </w:r>
      <w:r w:rsidR="00F312BB">
        <w:rPr>
          <w:bCs/>
        </w:rPr>
        <w:t>Orlen Neptun</w:t>
      </w:r>
      <w:r w:rsidR="002F7BAB" w:rsidRPr="002F7BAB">
        <w:rPr>
          <w:bCs/>
        </w:rPr>
        <w:t>”)</w:t>
      </w:r>
      <w:r w:rsidRPr="002F7BAB">
        <w:t>.</w:t>
      </w:r>
    </w:p>
    <w:p w14:paraId="66D3BDBF" w14:textId="77777777" w:rsidR="00A76560" w:rsidRDefault="00CB3314">
      <w:pPr>
        <w:pStyle w:val="Teksttreci0"/>
        <w:numPr>
          <w:ilvl w:val="1"/>
          <w:numId w:val="1"/>
        </w:numPr>
        <w:tabs>
          <w:tab w:val="left" w:pos="1047"/>
        </w:tabs>
        <w:ind w:left="1020" w:hanging="420"/>
        <w:jc w:val="both"/>
      </w:pPr>
      <w:bookmarkStart w:id="8" w:name="bookmark8"/>
      <w:bookmarkEnd w:id="8"/>
      <w:r>
        <w:rPr>
          <w:b/>
          <w:bCs/>
        </w:rPr>
        <w:t xml:space="preserve">Dane osobowe </w:t>
      </w:r>
      <w:r w:rsidR="00F86125">
        <w:rPr>
          <w:b/>
          <w:bCs/>
        </w:rPr>
        <w:t xml:space="preserve">/ dane osobowe / dane </w:t>
      </w:r>
      <w:r>
        <w:t>- wszelkie informacje o osobie fizycznej zidentyfikowanej lub możliwej do zidentyfikowania poprzez jeden bądź kilka szczególnych czynników określających fizyczną, fizjologiczną, genetyczną, psychiczną, ekonomiczną, kulturową lub społeczną tożsamość, w tym wizerunek, nagranie głosu, dane kontaktowe, dane o lokalizacji, informacje zawarte w korespondencji, informacje gromadzone za pośrednictwem sprzętu rejestrującego lub innej podobnej technologii.</w:t>
      </w:r>
    </w:p>
    <w:p w14:paraId="642339C0" w14:textId="77777777" w:rsidR="00A76560" w:rsidRDefault="00CB3314">
      <w:pPr>
        <w:pStyle w:val="Teksttreci0"/>
        <w:numPr>
          <w:ilvl w:val="1"/>
          <w:numId w:val="1"/>
        </w:numPr>
        <w:tabs>
          <w:tab w:val="left" w:pos="1047"/>
        </w:tabs>
        <w:ind w:left="1020" w:hanging="420"/>
        <w:jc w:val="both"/>
      </w:pPr>
      <w:bookmarkStart w:id="9" w:name="bookmark9"/>
      <w:bookmarkStart w:id="10" w:name="bookmark10"/>
      <w:bookmarkEnd w:id="9"/>
      <w:bookmarkEnd w:id="10"/>
      <w:r>
        <w:rPr>
          <w:b/>
          <w:bCs/>
        </w:rPr>
        <w:t xml:space="preserve">RODO </w:t>
      </w:r>
      <w: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66B7422" w14:textId="77777777" w:rsidR="00A76560" w:rsidRDefault="00CB3314">
      <w:pPr>
        <w:pStyle w:val="Teksttreci0"/>
        <w:numPr>
          <w:ilvl w:val="1"/>
          <w:numId w:val="1"/>
        </w:numPr>
        <w:tabs>
          <w:tab w:val="left" w:pos="1047"/>
        </w:tabs>
        <w:spacing w:after="400"/>
        <w:ind w:left="1020" w:hanging="420"/>
        <w:jc w:val="both"/>
      </w:pPr>
      <w:bookmarkStart w:id="11" w:name="bookmark11"/>
      <w:bookmarkEnd w:id="11"/>
      <w:r>
        <w:rPr>
          <w:b/>
          <w:bCs/>
        </w:rPr>
        <w:t xml:space="preserve">Podmiot danych </w:t>
      </w:r>
      <w:r>
        <w:t xml:space="preserve">- osoba fizyczna, której dotyczą dane osobowe przetwarzane przez Administratora, np. osoba </w:t>
      </w:r>
      <w:r w:rsidR="002F7BAB">
        <w:t>korzystająca z usług Administratora</w:t>
      </w:r>
      <w:r>
        <w:t xml:space="preserve"> lub kierująca do </w:t>
      </w:r>
      <w:r w:rsidR="002F7BAB">
        <w:t xml:space="preserve">Administratora </w:t>
      </w:r>
      <w:r>
        <w:t xml:space="preserve">zapytanie w formie </w:t>
      </w:r>
      <w:r w:rsidR="002F7BAB">
        <w:t>pisemnej tradycyjnej lub elektronicznej</w:t>
      </w:r>
      <w:r>
        <w:t>.</w:t>
      </w:r>
    </w:p>
    <w:p w14:paraId="53532015" w14:textId="77777777" w:rsidR="00A76560" w:rsidRDefault="00CB3314">
      <w:pPr>
        <w:pStyle w:val="Nagwek20"/>
        <w:keepNext/>
        <w:keepLines/>
        <w:numPr>
          <w:ilvl w:val="0"/>
          <w:numId w:val="1"/>
        </w:numPr>
        <w:tabs>
          <w:tab w:val="left" w:pos="365"/>
        </w:tabs>
        <w:jc w:val="both"/>
      </w:pPr>
      <w:bookmarkStart w:id="12" w:name="bookmark14"/>
      <w:bookmarkStart w:id="13" w:name="bookmark12"/>
      <w:bookmarkStart w:id="14" w:name="bookmark13"/>
      <w:bookmarkStart w:id="15" w:name="bookmark15"/>
      <w:bookmarkEnd w:id="12"/>
      <w:r>
        <w:t>PRZETWARZANIE DANYCH PRZEZ ADMINISTRATORA</w:t>
      </w:r>
      <w:bookmarkEnd w:id="13"/>
      <w:bookmarkEnd w:id="14"/>
      <w:bookmarkEnd w:id="15"/>
    </w:p>
    <w:p w14:paraId="37029667" w14:textId="6996F334" w:rsidR="00A76560" w:rsidRDefault="00CB3314">
      <w:pPr>
        <w:pStyle w:val="Teksttreci0"/>
        <w:numPr>
          <w:ilvl w:val="1"/>
          <w:numId w:val="1"/>
        </w:numPr>
        <w:tabs>
          <w:tab w:val="left" w:pos="1057"/>
        </w:tabs>
        <w:ind w:left="1020" w:hanging="420"/>
        <w:jc w:val="both"/>
      </w:pPr>
      <w:bookmarkStart w:id="16" w:name="bookmark16"/>
      <w:bookmarkEnd w:id="16"/>
      <w:r>
        <w:t>W związku z prowadzoną działalnością gospodarczą Adm</w:t>
      </w:r>
      <w:r w:rsidR="00F86125">
        <w:t>inistrator zbiera i przetwarza d</w:t>
      </w:r>
      <w:r>
        <w:t>ane osobowe zgodnie przepisami</w:t>
      </w:r>
      <w:r w:rsidR="00F7235B">
        <w:t xml:space="preserve"> w zakresie ochrony danych osobowych</w:t>
      </w:r>
      <w:r>
        <w:t>, w tym w szczególności z RO</w:t>
      </w:r>
      <w:r w:rsidR="00F7235B">
        <w:t>DO</w:t>
      </w:r>
      <w:r>
        <w:t xml:space="preserve"> i przewidzianymi w nich zasadami.</w:t>
      </w:r>
    </w:p>
    <w:p w14:paraId="7950BFE9" w14:textId="77777777" w:rsidR="00A76560" w:rsidRDefault="00CB3314">
      <w:pPr>
        <w:pStyle w:val="Teksttreci0"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17" w:name="bookmark17"/>
      <w:bookmarkEnd w:id="17"/>
      <w:r>
        <w:t>Administrator:</w:t>
      </w:r>
    </w:p>
    <w:p w14:paraId="29DF4D53" w14:textId="77777777" w:rsidR="00A76560" w:rsidRDefault="00CB3314">
      <w:pPr>
        <w:pStyle w:val="Teksttreci0"/>
        <w:numPr>
          <w:ilvl w:val="2"/>
          <w:numId w:val="1"/>
        </w:numPr>
        <w:tabs>
          <w:tab w:val="left" w:pos="1710"/>
        </w:tabs>
        <w:ind w:firstLine="860"/>
        <w:jc w:val="both"/>
      </w:pPr>
      <w:bookmarkStart w:id="18" w:name="bookmark18"/>
      <w:bookmarkEnd w:id="18"/>
      <w:r>
        <w:t>zapewnia przejrzystość przetwarzania danych</w:t>
      </w:r>
      <w:r w:rsidR="00F86125">
        <w:t xml:space="preserve"> osobowych</w:t>
      </w:r>
      <w:r>
        <w:t>;</w:t>
      </w:r>
    </w:p>
    <w:p w14:paraId="76A63068" w14:textId="77777777" w:rsidR="00A76560" w:rsidRDefault="00CB3314">
      <w:pPr>
        <w:pStyle w:val="Teksttreci0"/>
        <w:numPr>
          <w:ilvl w:val="2"/>
          <w:numId w:val="1"/>
        </w:numPr>
        <w:tabs>
          <w:tab w:val="left" w:pos="1710"/>
        </w:tabs>
        <w:ind w:left="1720" w:hanging="860"/>
        <w:jc w:val="both"/>
      </w:pPr>
      <w:bookmarkStart w:id="19" w:name="bookmark19"/>
      <w:bookmarkEnd w:id="19"/>
      <w:r>
        <w:t xml:space="preserve">informuje o przetwarzaniu danych w </w:t>
      </w:r>
      <w:r w:rsidR="002F7BAB">
        <w:t>chwili</w:t>
      </w:r>
      <w:r>
        <w:t xml:space="preserve"> ich zbierania, w szczególności o celu i podstawie prawnej przetwarzania danych osobowych, chyba że na podstawie odrębnych przepisów nie jest do tego zobowiązany;</w:t>
      </w:r>
    </w:p>
    <w:p w14:paraId="609BFC04" w14:textId="77777777" w:rsidR="002F7BAB" w:rsidRDefault="00CB3314" w:rsidP="002F7BAB">
      <w:pPr>
        <w:pStyle w:val="Teksttreci0"/>
        <w:numPr>
          <w:ilvl w:val="2"/>
          <w:numId w:val="1"/>
        </w:numPr>
        <w:tabs>
          <w:tab w:val="left" w:pos="1710"/>
        </w:tabs>
        <w:ind w:left="1720" w:hanging="860"/>
        <w:jc w:val="both"/>
      </w:pPr>
      <w:bookmarkStart w:id="20" w:name="bookmark20"/>
      <w:bookmarkEnd w:id="20"/>
      <w:r>
        <w:t>dba o to, by dane były zbierane tylko w zakresie niezbędnym do wskazanego celu i przetwarzane były tylko przez okres, w jakim jest to niezbędne</w:t>
      </w:r>
      <w:bookmarkStart w:id="21" w:name="bookmark21"/>
      <w:bookmarkEnd w:id="21"/>
      <w:r w:rsidR="002F7BAB">
        <w:t>;</w:t>
      </w:r>
    </w:p>
    <w:p w14:paraId="5B201791" w14:textId="77777777" w:rsidR="00A76560" w:rsidRDefault="00CB3314" w:rsidP="002F7BAB">
      <w:pPr>
        <w:pStyle w:val="Teksttreci0"/>
        <w:numPr>
          <w:ilvl w:val="2"/>
          <w:numId w:val="1"/>
        </w:numPr>
        <w:tabs>
          <w:tab w:val="left" w:pos="1710"/>
        </w:tabs>
        <w:ind w:left="1720" w:hanging="860"/>
        <w:jc w:val="both"/>
      </w:pPr>
      <w:r>
        <w:t xml:space="preserve">zapewnia bezpieczeństwo i poufność </w:t>
      </w:r>
      <w:r w:rsidR="00F86125">
        <w:t xml:space="preserve">danych </w:t>
      </w:r>
      <w:r>
        <w:t xml:space="preserve">oraz dostęp do informacji o przetwarzaniu Podmiotom danych. </w:t>
      </w:r>
    </w:p>
    <w:p w14:paraId="79350803" w14:textId="5EFD0AE6" w:rsidR="00A76560" w:rsidRDefault="00CB3314">
      <w:pPr>
        <w:pStyle w:val="Nagwek20"/>
        <w:keepNext/>
        <w:keepLines/>
        <w:numPr>
          <w:ilvl w:val="0"/>
          <w:numId w:val="1"/>
        </w:numPr>
        <w:tabs>
          <w:tab w:val="left" w:pos="368"/>
        </w:tabs>
        <w:spacing w:after="240"/>
        <w:jc w:val="both"/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t xml:space="preserve">KONTAKT Z ADMINISTRATOREM </w:t>
      </w:r>
      <w:bookmarkEnd w:id="23"/>
      <w:bookmarkEnd w:id="24"/>
      <w:bookmarkEnd w:id="25"/>
    </w:p>
    <w:p w14:paraId="02816257" w14:textId="3B684E2C" w:rsidR="00A76560" w:rsidRDefault="00CB3314" w:rsidP="00F7235B">
      <w:pPr>
        <w:pStyle w:val="Teksttreci0"/>
        <w:tabs>
          <w:tab w:val="left" w:pos="1052"/>
        </w:tabs>
        <w:spacing w:after="180"/>
        <w:jc w:val="both"/>
      </w:pPr>
      <w:bookmarkStart w:id="26" w:name="bookmark26"/>
      <w:bookmarkEnd w:id="26"/>
      <w:r>
        <w:t>Kontakt z Administratorem jest możliwy poprzez adres e-mail</w:t>
      </w:r>
      <w:r w:rsidR="00F86125">
        <w:t xml:space="preserve">: </w:t>
      </w:r>
      <w:hyperlink r:id="rId7" w:history="1">
        <w:r w:rsidR="00F312BB" w:rsidRPr="002A0832">
          <w:rPr>
            <w:rStyle w:val="Hipercze"/>
            <w:b/>
          </w:rPr>
          <w:t>daneosobowe.neptun</w:t>
        </w:r>
      </w:hyperlink>
      <w:r w:rsidR="00F312BB">
        <w:rPr>
          <w:b/>
        </w:rPr>
        <w:t>@orlen.pl</w:t>
      </w:r>
      <w:r w:rsidRPr="00A55272">
        <w:t xml:space="preserve"> </w:t>
      </w:r>
      <w:bookmarkStart w:id="27" w:name="_GoBack"/>
      <w:bookmarkEnd w:id="27"/>
      <w:r w:rsidRPr="00A55272">
        <w:t>lub adres korespondencyjny</w:t>
      </w:r>
      <w:r w:rsidR="00E34D91" w:rsidRPr="00A55272">
        <w:t>:</w:t>
      </w:r>
      <w:r w:rsidRPr="00A55272">
        <w:t xml:space="preserve"> </w:t>
      </w:r>
      <w:r w:rsidR="00F312BB">
        <w:rPr>
          <w:b/>
          <w:bCs/>
        </w:rPr>
        <w:t>Orlen Neptun</w:t>
      </w:r>
      <w:r w:rsidR="00A55272" w:rsidRPr="00A55272">
        <w:rPr>
          <w:b/>
          <w:bCs/>
        </w:rPr>
        <w:t>, ul. Bielańska 12, 00-085 Warszawa z dopiskiem „</w:t>
      </w:r>
      <w:r w:rsidR="00AD011B">
        <w:rPr>
          <w:b/>
          <w:bCs/>
        </w:rPr>
        <w:t>Koordynator do Spraw Ochrony Danych O</w:t>
      </w:r>
      <w:r w:rsidR="000C6D07">
        <w:rPr>
          <w:b/>
          <w:bCs/>
        </w:rPr>
        <w:t>sobowych</w:t>
      </w:r>
      <w:r w:rsidR="00A55272" w:rsidRPr="00A55272">
        <w:rPr>
          <w:b/>
          <w:bCs/>
        </w:rPr>
        <w:t>”</w:t>
      </w:r>
      <w:r w:rsidRPr="00A55272">
        <w:t>.</w:t>
      </w:r>
    </w:p>
    <w:p w14:paraId="5F9E5B5B" w14:textId="77777777" w:rsidR="00A76560" w:rsidRDefault="00CB3314">
      <w:pPr>
        <w:pStyle w:val="Nagwek20"/>
        <w:keepNext/>
        <w:keepLines/>
        <w:numPr>
          <w:ilvl w:val="0"/>
          <w:numId w:val="1"/>
        </w:numPr>
        <w:tabs>
          <w:tab w:val="left" w:pos="368"/>
        </w:tabs>
        <w:spacing w:after="240"/>
        <w:jc w:val="both"/>
      </w:pPr>
      <w:bookmarkStart w:id="28" w:name="bookmark27"/>
      <w:bookmarkStart w:id="29" w:name="bookmark30"/>
      <w:bookmarkStart w:id="30" w:name="bookmark28"/>
      <w:bookmarkStart w:id="31" w:name="bookmark29"/>
      <w:bookmarkStart w:id="32" w:name="bookmark31"/>
      <w:bookmarkEnd w:id="28"/>
      <w:bookmarkEnd w:id="29"/>
      <w:r>
        <w:lastRenderedPageBreak/>
        <w:t>BEZPIECZEŃSTWO DANYCH OSOBOWYCH</w:t>
      </w:r>
      <w:bookmarkEnd w:id="30"/>
      <w:bookmarkEnd w:id="31"/>
      <w:bookmarkEnd w:id="32"/>
    </w:p>
    <w:p w14:paraId="59239004" w14:textId="77777777" w:rsidR="00A76560" w:rsidRDefault="00CB3314">
      <w:pPr>
        <w:pStyle w:val="Teksttreci0"/>
        <w:numPr>
          <w:ilvl w:val="1"/>
          <w:numId w:val="1"/>
        </w:numPr>
        <w:tabs>
          <w:tab w:val="left" w:pos="1062"/>
        </w:tabs>
        <w:spacing w:after="180"/>
        <w:ind w:left="1020" w:hanging="420"/>
        <w:jc w:val="both"/>
      </w:pPr>
      <w:bookmarkStart w:id="33" w:name="bookmark32"/>
      <w:bookmarkEnd w:id="33"/>
      <w:r>
        <w:t>W celu zapewnienia integralności i poufności danych Administrator wdrożył procedury umożliwiające dostęp do danych osobowych jedynie osobom upoważnionym i wyłącznie w zakresie, w jakim jest to niezbędne ze względu na wykonywane przez nie zadania. Administrator stosuje rozwiązania organizacyjne i techniczne w celu zapewni</w:t>
      </w:r>
      <w:r w:rsidR="00CD7E43">
        <w:t>enia, że wszystkie operacje na d</w:t>
      </w:r>
      <w:r>
        <w:t>anych osobowych są rejestrowane i dokonywane tylko przez osoby uprawnione.</w:t>
      </w:r>
    </w:p>
    <w:p w14:paraId="4458E11D" w14:textId="77777777" w:rsidR="00A76560" w:rsidRDefault="00CB3314">
      <w:pPr>
        <w:pStyle w:val="Teksttreci0"/>
        <w:numPr>
          <w:ilvl w:val="1"/>
          <w:numId w:val="1"/>
        </w:numPr>
        <w:tabs>
          <w:tab w:val="left" w:pos="1062"/>
        </w:tabs>
        <w:spacing w:after="180"/>
        <w:ind w:left="1020" w:hanging="420"/>
        <w:jc w:val="both"/>
      </w:pPr>
      <w:bookmarkStart w:id="34" w:name="bookmark33"/>
      <w:bookmarkEnd w:id="34"/>
      <w:r>
        <w:t xml:space="preserve">Administrator podejmuje wszelkie niezbędne działania, by także jego podwykonawcy i inne podmioty współpracujące dawały gwarancję stosowania odpowiednich środków bezpieczeństwa w każdym przypadku, gdy przetwarzają </w:t>
      </w:r>
      <w:r w:rsidR="00CD7E43">
        <w:t>d</w:t>
      </w:r>
      <w:r>
        <w:t>ane osobowe na zlecenie Administratora.</w:t>
      </w:r>
    </w:p>
    <w:p w14:paraId="20C0F273" w14:textId="77777777" w:rsidR="00A76560" w:rsidRDefault="00CB3314">
      <w:pPr>
        <w:pStyle w:val="Teksttreci0"/>
        <w:numPr>
          <w:ilvl w:val="1"/>
          <w:numId w:val="1"/>
        </w:numPr>
        <w:tabs>
          <w:tab w:val="left" w:pos="1062"/>
        </w:tabs>
        <w:spacing w:after="180"/>
        <w:ind w:left="1020" w:hanging="420"/>
        <w:jc w:val="both"/>
      </w:pPr>
      <w:bookmarkStart w:id="35" w:name="bookmark34"/>
      <w:bookmarkEnd w:id="35"/>
      <w:r>
        <w:t xml:space="preserve">Administrator prowadzi na bieżąco analizę ryzyka i monitoruje adekwatność stosowanych zabezpieczeń danych </w:t>
      </w:r>
      <w:r w:rsidR="00CD7E43">
        <w:t xml:space="preserve">osobowych </w:t>
      </w:r>
      <w:r>
        <w:t>do identyfikowanych zagrożeń. W razie konieczności Administrator wdraża dodatkowe środki sł</w:t>
      </w:r>
      <w:r w:rsidR="00CD7E43">
        <w:t>użące zwiększeniu bezpieczeństwa</w:t>
      </w:r>
      <w:r>
        <w:t>.</w:t>
      </w:r>
    </w:p>
    <w:p w14:paraId="2521E23F" w14:textId="77777777" w:rsidR="00A76560" w:rsidRDefault="00CB3314">
      <w:pPr>
        <w:pStyle w:val="Nagwek20"/>
        <w:keepNext/>
        <w:keepLines/>
        <w:numPr>
          <w:ilvl w:val="0"/>
          <w:numId w:val="1"/>
        </w:numPr>
        <w:tabs>
          <w:tab w:val="left" w:pos="368"/>
        </w:tabs>
        <w:spacing w:after="240"/>
        <w:jc w:val="both"/>
      </w:pPr>
      <w:bookmarkStart w:id="36" w:name="bookmark35"/>
      <w:bookmarkStart w:id="37" w:name="bookmark38"/>
      <w:bookmarkStart w:id="38" w:name="bookmark36"/>
      <w:bookmarkStart w:id="39" w:name="bookmark37"/>
      <w:bookmarkStart w:id="40" w:name="bookmark39"/>
      <w:bookmarkEnd w:id="36"/>
      <w:bookmarkEnd w:id="37"/>
      <w:r>
        <w:t>CELE ORAZ PODSTAWY PRAWNE PRZETWARZANIA</w:t>
      </w:r>
      <w:bookmarkEnd w:id="38"/>
      <w:bookmarkEnd w:id="39"/>
      <w:bookmarkEnd w:id="40"/>
    </w:p>
    <w:p w14:paraId="1FF154C5" w14:textId="77777777" w:rsidR="00A76560" w:rsidRDefault="00CB3314">
      <w:pPr>
        <w:pStyle w:val="Nagwek30"/>
        <w:keepNext/>
        <w:keepLines/>
        <w:spacing w:after="180"/>
        <w:jc w:val="both"/>
      </w:pPr>
      <w:bookmarkStart w:id="41" w:name="bookmark40"/>
      <w:bookmarkStart w:id="42" w:name="bookmark41"/>
      <w:bookmarkStart w:id="43" w:name="bookmark42"/>
      <w:r>
        <w:t xml:space="preserve">KORESPONDENCJA </w:t>
      </w:r>
      <w:r w:rsidR="00297AD5">
        <w:t>(</w:t>
      </w:r>
      <w:r>
        <w:t>E-MAIL</w:t>
      </w:r>
      <w:r w:rsidR="00297AD5">
        <w:t>,</w:t>
      </w:r>
      <w:r>
        <w:t xml:space="preserve"> TRADYCYJNA</w:t>
      </w:r>
      <w:bookmarkEnd w:id="41"/>
      <w:bookmarkEnd w:id="42"/>
      <w:bookmarkEnd w:id="43"/>
      <w:r w:rsidR="00297AD5">
        <w:t>)</w:t>
      </w:r>
    </w:p>
    <w:p w14:paraId="084DC0CB" w14:textId="77777777" w:rsidR="00A76560" w:rsidRDefault="00CB3314">
      <w:pPr>
        <w:pStyle w:val="Teksttreci0"/>
        <w:numPr>
          <w:ilvl w:val="1"/>
          <w:numId w:val="1"/>
        </w:numPr>
        <w:tabs>
          <w:tab w:val="left" w:pos="1052"/>
        </w:tabs>
        <w:spacing w:after="240"/>
        <w:ind w:left="1020" w:hanging="420"/>
        <w:jc w:val="both"/>
      </w:pPr>
      <w:bookmarkStart w:id="44" w:name="bookmark43"/>
      <w:bookmarkEnd w:id="44"/>
      <w:r>
        <w:t xml:space="preserve">W przypadku kierowania do Administratora za pośrednictwem poczty </w:t>
      </w:r>
      <w:r w:rsidR="00297AD5">
        <w:t xml:space="preserve">elektronicznej </w:t>
      </w:r>
      <w:r>
        <w:t>e-mail lub tradycyjnej korespondencji niezwiązanej z</w:t>
      </w:r>
      <w:r w:rsidR="00297AD5">
        <w:t xml:space="preserve"> z</w:t>
      </w:r>
      <w:r>
        <w:t xml:space="preserve">awartą z </w:t>
      </w:r>
      <w:r w:rsidR="00297AD5">
        <w:t>nadawcą</w:t>
      </w:r>
      <w:r>
        <w:t xml:space="preserve"> umową</w:t>
      </w:r>
      <w:r w:rsidR="00C07A7B" w:rsidRPr="00C07A7B">
        <w:t xml:space="preserve"> </w:t>
      </w:r>
      <w:r w:rsidR="00C07A7B">
        <w:t>lub świadczonymi usługami</w:t>
      </w:r>
      <w:r>
        <w:t>, dane osobowe zawarte w tej korespondencji są przetwarzane wyłącznie w celu komunikacji i rozwiązania sprawy, której dotyczy korespondencja.</w:t>
      </w:r>
    </w:p>
    <w:p w14:paraId="29E9DA34" w14:textId="77777777" w:rsidR="00A76560" w:rsidRDefault="00CB3314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45" w:name="bookmark44"/>
      <w:bookmarkEnd w:id="45"/>
      <w:r>
        <w:t>Podstawą prawną przetwarzania jest prawnie uzasadniony interes Administratora (art. 6 ust. 1 lit. f RODO) polegający na prowadzeniu korespondencji kierowanej do niego w związku z jego działalnością gospodarczą.</w:t>
      </w:r>
    </w:p>
    <w:p w14:paraId="0B64C80C" w14:textId="77777777" w:rsidR="00A76560" w:rsidRDefault="00CB3314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46" w:name="bookmark45"/>
      <w:bookmarkEnd w:id="46"/>
      <w:r>
        <w:t>Ad</w:t>
      </w:r>
      <w:r w:rsidR="00297AD5">
        <w:t>ministrator przetwarza wyłącznie d</w:t>
      </w:r>
      <w:r>
        <w:t>ane osobowe istotne dla sprawy, której dotyczy korespondencja. Całość korespondencji jest przechowywana w sposób zapewniający bezpieczeństwo zawartych w niej danych osobowych (oraz innych informacji</w:t>
      </w:r>
      <w:r w:rsidR="00297AD5">
        <w:t>) i ujawniana jedynie osobom upraw</w:t>
      </w:r>
      <w:r>
        <w:t>nionym.</w:t>
      </w:r>
    </w:p>
    <w:p w14:paraId="345B2EF4" w14:textId="77777777" w:rsidR="00A76560" w:rsidRDefault="00CB3314">
      <w:pPr>
        <w:pStyle w:val="Nagwek30"/>
        <w:keepNext/>
        <w:keepLines/>
        <w:spacing w:after="180"/>
        <w:jc w:val="both"/>
      </w:pPr>
      <w:bookmarkStart w:id="47" w:name="bookmark46"/>
      <w:bookmarkStart w:id="48" w:name="bookmark47"/>
      <w:bookmarkStart w:id="49" w:name="bookmark48"/>
      <w:r>
        <w:t>KONTAKT TELEFONICZNY</w:t>
      </w:r>
      <w:bookmarkEnd w:id="47"/>
      <w:bookmarkEnd w:id="48"/>
      <w:bookmarkEnd w:id="49"/>
    </w:p>
    <w:p w14:paraId="29252221" w14:textId="77777777" w:rsidR="00A76560" w:rsidRDefault="00CB3314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50" w:name="bookmark49"/>
      <w:bookmarkEnd w:id="50"/>
      <w:r>
        <w:t>W przypadku kontaktowania się z Administratorem drogą telefoniczną, w sprawach niezwiązanych z zawartą umową lub świadczonymi usługami, Administrator może żądać podania Danych osobowych tylko wówczas, gdy będzie to niezbędne do obsługi sprawy, której dotyczy kontakt. Podstawą prawną jest w takim wypadku prawnie uzasadniony interes Administratora (art. 6 ust. 1 lit. f RODO) polegający na konieczności rozwiązania zgłoszonej sprawy związanej z prowadzoną przez niego działalnością gospodarczą.</w:t>
      </w:r>
    </w:p>
    <w:p w14:paraId="109B1D83" w14:textId="77777777" w:rsidR="00A76560" w:rsidRDefault="00CB3314">
      <w:pPr>
        <w:pStyle w:val="Nagwek30"/>
        <w:keepNext/>
        <w:keepLines/>
        <w:spacing w:after="200"/>
      </w:pPr>
      <w:bookmarkStart w:id="51" w:name="bookmark80"/>
      <w:bookmarkStart w:id="52" w:name="bookmark81"/>
      <w:bookmarkStart w:id="53" w:name="bookmark82"/>
      <w:r>
        <w:t>ZBIERANIE DANYCH W ZWIĄZKU ZE ŚWIADCZENIEM USŁUG LUB WYKONYWANIEM INNYCH UMÓW</w:t>
      </w:r>
      <w:bookmarkEnd w:id="51"/>
      <w:bookmarkEnd w:id="52"/>
      <w:bookmarkEnd w:id="53"/>
    </w:p>
    <w:p w14:paraId="29C7F60B" w14:textId="440056F3" w:rsidR="00A76560" w:rsidRDefault="00CB3314" w:rsidP="00BC10E1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54" w:name="bookmark83"/>
      <w:bookmarkEnd w:id="54"/>
      <w:r>
        <w:t xml:space="preserve">W razie zbierania danych dla celów związanych z </w:t>
      </w:r>
      <w:r w:rsidR="00FD56E9">
        <w:t xml:space="preserve">zawarciem lub </w:t>
      </w:r>
      <w:r>
        <w:t>wykonaniem konkretnej umowy, Administrator przekazuje osobie, której dane dotyczą, szczegółowe informacje dotyczące przetwarzania jej danych osobowych w momencie zawierania umowy lub w momencie pozyskania danych osobowych w przypadku, gdy przetwarzanie jest niezbędne w celu podjęcia przez Administratora działań na żądanie Podmiotu danych, przed zawarciem umowy.</w:t>
      </w:r>
      <w:r w:rsidR="00FD56E9">
        <w:t xml:space="preserve"> Zakres przekazywanych danych jest w każdym wypadku ograniczony do stopnia </w:t>
      </w:r>
      <w:r w:rsidR="00FD56E9">
        <w:lastRenderedPageBreak/>
        <w:t>niezbędnego dla ww. celów.</w:t>
      </w:r>
      <w:r w:rsidR="00FD56E9" w:rsidRPr="00FD56E9">
        <w:t xml:space="preserve"> </w:t>
      </w:r>
      <w:r w:rsidR="00FD56E9">
        <w:t xml:space="preserve">Podstawą prawną w takim wypadku jest </w:t>
      </w:r>
      <w:r w:rsidR="00FD56E9" w:rsidRPr="00FD56E9">
        <w:t>niezbędn</w:t>
      </w:r>
      <w:r w:rsidR="00FD56E9">
        <w:t>ość</w:t>
      </w:r>
      <w:r w:rsidR="00FD56E9" w:rsidRPr="00FD56E9">
        <w:t xml:space="preserve"> do wykonania umowy, której stroną jest osoba, której dane dotyczą, lub do podjęcia działań na żądanie osoby, której dane dotyczą, przed zawarciem umowy </w:t>
      </w:r>
      <w:r w:rsidR="00FD56E9">
        <w:t>(art. 6 ust. 1 lit. b RODO).</w:t>
      </w:r>
    </w:p>
    <w:p w14:paraId="7736DA76" w14:textId="1261B33E" w:rsidR="00A76560" w:rsidRDefault="006940BE">
      <w:pPr>
        <w:pStyle w:val="Nagwek30"/>
        <w:keepNext/>
        <w:keepLines/>
        <w:spacing w:after="200"/>
        <w:jc w:val="both"/>
      </w:pPr>
      <w:bookmarkStart w:id="55" w:name="bookmark84"/>
      <w:bookmarkStart w:id="56" w:name="bookmark85"/>
      <w:bookmarkStart w:id="57" w:name="bookmark86"/>
      <w:r>
        <w:t xml:space="preserve">PRZETWARZANIE DANYCH OSOBOWYCH CZŁONKÓW </w:t>
      </w:r>
      <w:r w:rsidRPr="006940BE">
        <w:t>ORGANÓW, PROKURENTÓW</w:t>
      </w:r>
      <w:r>
        <w:t>,</w:t>
      </w:r>
      <w:r w:rsidRPr="006940BE">
        <w:t xml:space="preserve"> PEŁNOMOCNIKÓW </w:t>
      </w:r>
      <w:r>
        <w:t>LUB PERSONELU KONTRAHENTÓW LUB KLIENTÓW WSPÓŁPRACUJĄCYCH Z ADMINISTRATOREM</w:t>
      </w:r>
      <w:bookmarkEnd w:id="55"/>
      <w:bookmarkEnd w:id="56"/>
      <w:bookmarkEnd w:id="57"/>
    </w:p>
    <w:p w14:paraId="0E67D23D" w14:textId="4EECA704" w:rsidR="00A76560" w:rsidRDefault="00CB3314" w:rsidP="00BC10E1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58" w:name="bookmark87"/>
      <w:bookmarkEnd w:id="58"/>
      <w:r>
        <w:t xml:space="preserve">W związku z zawieraniem umów w ramach prowadzonej działalności, Administrator pozyskuje od kontrahentów / klientów dane </w:t>
      </w:r>
      <w:r w:rsidR="006940BE">
        <w:t xml:space="preserve">członków organów, prokurentów lub pełnomocników, </w:t>
      </w:r>
      <w:r>
        <w:t xml:space="preserve">osób zaangażowanych w realizację takich umów (np. osób uprawnionych do kontaktu, wykonujących zlecenia itp.). Zakres przekazywanych danych jest w każdym wypadku ograniczony do stopnia niezbędnego dla </w:t>
      </w:r>
      <w:r w:rsidR="006940BE" w:rsidRPr="006940BE">
        <w:t>potwierdzenia posiadanych uprawnień do reprezentacji</w:t>
      </w:r>
      <w:r w:rsidR="006940BE">
        <w:t xml:space="preserve"> oraz </w:t>
      </w:r>
      <w:r>
        <w:t>wykonania umowy i zazwyczaj nie obejmuje innych informacji niż imię i nazwisko oraz służbowe dane kontaktowe.</w:t>
      </w:r>
    </w:p>
    <w:p w14:paraId="3FF91AE5" w14:textId="77777777" w:rsidR="00A76560" w:rsidRDefault="00CB3314" w:rsidP="00BC10E1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59" w:name="bookmark88"/>
      <w:bookmarkEnd w:id="59"/>
      <w:r>
        <w:t>Takie dane osobowe są przetwarzane w celu realizacji prawnie uzasadnionego interesu Administratora oraz jego kontrahenta (art. 6 ust. 1 lit. f RODO), polegającego na umożliwieniu prawidłowego i efektywnego wykonywania umowy. Takie dane mogą być ujawniane osobom trzecim zaangażowanym w realizację umowy.</w:t>
      </w:r>
    </w:p>
    <w:p w14:paraId="52898786" w14:textId="77777777" w:rsidR="00A76560" w:rsidRDefault="00CB3314" w:rsidP="00BC10E1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60" w:name="bookmark89"/>
      <w:bookmarkEnd w:id="60"/>
      <w:r>
        <w:t>Dane przetwarzane są przez okres niezbędny do realizacji powyższych interesów oraz wykonania obowiązków wynikających z przepisów.</w:t>
      </w:r>
    </w:p>
    <w:p w14:paraId="012112B3" w14:textId="77777777" w:rsidR="00A76560" w:rsidRDefault="00CB3314">
      <w:pPr>
        <w:pStyle w:val="Nagwek30"/>
        <w:keepNext/>
        <w:keepLines/>
        <w:spacing w:after="200"/>
        <w:jc w:val="both"/>
      </w:pPr>
      <w:bookmarkStart w:id="61" w:name="bookmark90"/>
      <w:bookmarkStart w:id="62" w:name="bookmark91"/>
      <w:bookmarkStart w:id="63" w:name="bookmark92"/>
      <w:r>
        <w:t>ZBIERANIE DANYCH W RAMACH KONTAKTÓW BIZNESOWYCH</w:t>
      </w:r>
      <w:bookmarkEnd w:id="61"/>
      <w:bookmarkEnd w:id="62"/>
      <w:bookmarkEnd w:id="63"/>
    </w:p>
    <w:p w14:paraId="6CD70988" w14:textId="77777777" w:rsidR="00A76560" w:rsidRDefault="00CB3314" w:rsidP="00BC10E1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64" w:name="bookmark93"/>
      <w:bookmarkEnd w:id="64"/>
      <w:r>
        <w:t>W związku z prowadzoną działalnością Administrator zbiera dane osobowe także w innych przypadkach - np. podczas spotkań biznesowych - w celach związanych z inicjowaniem i utrzymywaniem kontaktów biznesowych. Podstawą prawną przetwarzania jest w tym wypadku uzasadniony interes Administratora (art. 6 ust. 1 lit. f RODO) polegający na tworzeniu sieci kontaktów w związku z prowadzoną działalnością.</w:t>
      </w:r>
    </w:p>
    <w:p w14:paraId="1095A291" w14:textId="463E341B" w:rsidR="00A76560" w:rsidRDefault="00CB3314" w:rsidP="00BC10E1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65" w:name="bookmark94"/>
      <w:bookmarkEnd w:id="65"/>
      <w:r>
        <w:t>Dane osobowe zebrane w takich przypadkach przetwarzane są wyłącznie w celu, dla jakiego zostały zebrane, a Administrator zapewnia ich odpowiednią ochronę.</w:t>
      </w:r>
    </w:p>
    <w:p w14:paraId="5B61B797" w14:textId="031AC7C6" w:rsidR="00283D95" w:rsidRDefault="00283D95" w:rsidP="00283D95">
      <w:pPr>
        <w:pStyle w:val="Nagwek30"/>
        <w:keepNext/>
        <w:keepLines/>
        <w:spacing w:after="200"/>
        <w:jc w:val="both"/>
      </w:pPr>
      <w:r>
        <w:t>REKRUTACJA</w:t>
      </w:r>
    </w:p>
    <w:p w14:paraId="1504F66C" w14:textId="7DCC9E58" w:rsidR="00283D95" w:rsidRDefault="00442343" w:rsidP="00BC10E1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r>
        <w:t xml:space="preserve"> W ramach procesów rekrutacyjnych Administrator oczekuje </w:t>
      </w:r>
      <w:r w:rsidR="00AD011B">
        <w:t>przekazywania</w:t>
      </w:r>
      <w:r>
        <w:t xml:space="preserve"> danych osobowych (np. w CV lub życiorysie) jedynie w zakresie określonym w kodeksie pracy. W przypadku, gdy stanowisko, na które kandydat aplikuje wymaga </w:t>
      </w:r>
      <w:r w:rsidR="00AD011B">
        <w:t>przedstawienia</w:t>
      </w:r>
      <w:r>
        <w:t xml:space="preserve"> zaświadczenia o niekaralności, przekazanie zaświadczenia odbywa się zgodnie  z obowiązującymi przepisami prawa (art. 6 ust. 1 lit c RODO). Nie należy przekazywać informacji w szerszym zakresie. W razie, gdy przesłane aplikacje będą zwierać </w:t>
      </w:r>
      <w:r w:rsidR="00AD011B">
        <w:t>dodatkowe</w:t>
      </w:r>
      <w:r>
        <w:t xml:space="preserve"> dane, wyk</w:t>
      </w:r>
      <w:r w:rsidR="00AD011B">
        <w:t>r</w:t>
      </w:r>
      <w:r>
        <w:t>aczające</w:t>
      </w:r>
      <w:r w:rsidR="00AD011B">
        <w:t xml:space="preserve"> </w:t>
      </w:r>
      <w:r>
        <w:t>poz</w:t>
      </w:r>
      <w:r w:rsidR="00AD011B">
        <w:t>a zakres wskazany w przepisach prawa, ich przetwarzanie</w:t>
      </w:r>
      <w:r>
        <w:t xml:space="preserve"> będzie oparte n</w:t>
      </w:r>
      <w:r w:rsidR="00AD011B">
        <w:t>a</w:t>
      </w:r>
      <w:r>
        <w:t xml:space="preserve"> zgodzie kandydata (art. 6 ust. 1 lit a RODO, a w</w:t>
      </w:r>
      <w:r w:rsidR="00AD011B">
        <w:t xml:space="preserve"> </w:t>
      </w:r>
      <w:r>
        <w:t xml:space="preserve">przypadku przekazania danych zaliczanych do </w:t>
      </w:r>
      <w:r w:rsidR="00AD011B">
        <w:t>szczególnej</w:t>
      </w:r>
      <w:r>
        <w:t xml:space="preserve"> kategorii</w:t>
      </w:r>
      <w:r w:rsidR="00AD011B">
        <w:t xml:space="preserve"> </w:t>
      </w:r>
      <w:r>
        <w:t xml:space="preserve">danych </w:t>
      </w:r>
      <w:r w:rsidR="00AD011B">
        <w:t>osobowych</w:t>
      </w:r>
      <w:r>
        <w:t xml:space="preserve"> art. 9 ust. 1 lit. a RODO) </w:t>
      </w:r>
      <w:r w:rsidR="00AD011B">
        <w:t>wyrażonej</w:t>
      </w:r>
      <w:r>
        <w:t xml:space="preserve"> poprzez </w:t>
      </w:r>
      <w:r w:rsidR="00AD011B">
        <w:t xml:space="preserve">jednoznaczną </w:t>
      </w:r>
      <w:r>
        <w:t xml:space="preserve">czynność </w:t>
      </w:r>
      <w:r w:rsidR="00AD011B">
        <w:t>potwierdzającą</w:t>
      </w:r>
      <w:r>
        <w:t>, jaką jest zaznaczenie odpowiedniego checboxa.</w:t>
      </w:r>
      <w:r w:rsidR="00AD011B">
        <w:t xml:space="preserve"> </w:t>
      </w:r>
      <w:r>
        <w:t xml:space="preserve">W przypadku, </w:t>
      </w:r>
      <w:r w:rsidR="00AD011B">
        <w:t>gdy</w:t>
      </w:r>
      <w:r>
        <w:t xml:space="preserve"> przesłane aplikacje będą zawierać informacje Nieadekwatne do celu, jakim jest rekrutacja, nie będą one wykorzystywane ani uwzględniane w procesie rekrutacyjnym.</w:t>
      </w:r>
    </w:p>
    <w:p w14:paraId="3EFE32D0" w14:textId="58D89B53" w:rsidR="00442343" w:rsidRDefault="00442343" w:rsidP="00BC10E1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r>
        <w:t>Dane osobowe są przetwarzane:</w:t>
      </w:r>
    </w:p>
    <w:p w14:paraId="08CBAE33" w14:textId="24C483C6" w:rsidR="00442343" w:rsidRDefault="0053481E" w:rsidP="00442343">
      <w:pPr>
        <w:pStyle w:val="Teksttreci0"/>
        <w:tabs>
          <w:tab w:val="left" w:pos="1032"/>
        </w:tabs>
        <w:spacing w:after="180"/>
        <w:ind w:left="580"/>
        <w:jc w:val="both"/>
      </w:pPr>
      <w:r>
        <w:t xml:space="preserve">a) w przypadku gdy preferowaną formą zatrudnienia jest umowa o pracę – w celu wykonania obowiązków wynikających z przepisów prawa, związanych z </w:t>
      </w:r>
      <w:r w:rsidR="00AD011B">
        <w:t>procesem</w:t>
      </w:r>
      <w:r>
        <w:t xml:space="preserve"> zatrudnienia,</w:t>
      </w:r>
      <w:r w:rsidR="00AD011B">
        <w:t xml:space="preserve"> </w:t>
      </w:r>
      <w:r>
        <w:t xml:space="preserve">w  tym w </w:t>
      </w:r>
      <w:r>
        <w:lastRenderedPageBreak/>
        <w:t>szczególności Kodeksu pracy –</w:t>
      </w:r>
      <w:r w:rsidR="00CD28FE">
        <w:t xml:space="preserve"> podstawą</w:t>
      </w:r>
      <w:r>
        <w:t xml:space="preserve"> </w:t>
      </w:r>
      <w:r w:rsidR="00CD28FE">
        <w:t>przetwarzania</w:t>
      </w:r>
      <w:r>
        <w:t xml:space="preserve"> jest obowiązek prawny ciążący na Administratorze (art. 6 ust. 1 lit c RODO w związku z przepisami prawa pracy);</w:t>
      </w:r>
    </w:p>
    <w:p w14:paraId="4F8CABB6" w14:textId="78A3EA80" w:rsidR="0053481E" w:rsidRDefault="0053481E" w:rsidP="00442343">
      <w:pPr>
        <w:pStyle w:val="Teksttreci0"/>
        <w:tabs>
          <w:tab w:val="left" w:pos="1032"/>
        </w:tabs>
        <w:spacing w:after="180"/>
        <w:ind w:left="580"/>
        <w:jc w:val="both"/>
      </w:pPr>
      <w:r>
        <w:t xml:space="preserve">b) w przypadku gdy preferowaną formą zatrudnienia jest umowa cywilnoprawna – w celu prowadzenia procesu </w:t>
      </w:r>
      <w:r w:rsidR="00CD28FE">
        <w:t>rekrutacyjnego</w:t>
      </w:r>
      <w:r>
        <w:t xml:space="preserve"> – podstawą </w:t>
      </w:r>
      <w:r w:rsidR="00CD28FE">
        <w:t>prawną przetwarzania</w:t>
      </w:r>
      <w:r>
        <w:t xml:space="preserve"> danych zawartych w dokumentach aplikacyjnych jest </w:t>
      </w:r>
      <w:r w:rsidR="00CD28FE">
        <w:t>podjęcie</w:t>
      </w:r>
      <w:r>
        <w:t xml:space="preserve"> działań przed zawarciem umowy na żądanie osoby, której dane dotyczą </w:t>
      </w:r>
      <w:r w:rsidR="00CD28FE">
        <w:t>(art. 6 ust. 1 lit b RODO w związku z przepisami prawa pracy);</w:t>
      </w:r>
    </w:p>
    <w:p w14:paraId="5A5D17F7" w14:textId="11BC231D" w:rsidR="0053481E" w:rsidRDefault="0053481E" w:rsidP="00442343">
      <w:pPr>
        <w:pStyle w:val="Teksttreci0"/>
        <w:tabs>
          <w:tab w:val="left" w:pos="1032"/>
        </w:tabs>
        <w:spacing w:after="180"/>
        <w:ind w:left="580"/>
        <w:jc w:val="both"/>
      </w:pPr>
      <w:r>
        <w:t xml:space="preserve">c) </w:t>
      </w:r>
      <w:r w:rsidR="00CD28FE">
        <w:t xml:space="preserve">w celu przeprowadzenia procesu rekrutacji w zakresie danych niewymaganych przepisami prawa ani przez Administratora, a także dla celów przyszłych procesów rekrutacyjnych – podstawą prawną przetwarzania jest zgoda (art. 6 ust. 1 lit a RODO); </w:t>
      </w:r>
    </w:p>
    <w:p w14:paraId="09EF530D" w14:textId="72C34FA2" w:rsidR="00CD28FE" w:rsidRDefault="00CD28FE" w:rsidP="00442343">
      <w:pPr>
        <w:pStyle w:val="Teksttreci0"/>
        <w:tabs>
          <w:tab w:val="left" w:pos="1032"/>
        </w:tabs>
        <w:spacing w:after="180"/>
        <w:ind w:left="580"/>
        <w:jc w:val="both"/>
      </w:pPr>
      <w:r>
        <w:t xml:space="preserve">d) w celu weryfikacji kwalifikacji i umiejętności kandydata/dki oraz ustalenia warunków </w:t>
      </w:r>
      <w:r w:rsidR="008E1CB2">
        <w:t>współpracy</w:t>
      </w:r>
      <w:r>
        <w:t xml:space="preserve"> </w:t>
      </w:r>
      <w:r w:rsidR="008E1CB2">
        <w:t>podstawą</w:t>
      </w:r>
      <w:r>
        <w:t xml:space="preserve"> </w:t>
      </w:r>
      <w:r w:rsidR="008E1CB2">
        <w:t>prawną przetwarzania jest prawnie uzasadniony interes Administratora</w:t>
      </w:r>
      <w:r>
        <w:t xml:space="preserve"> (art. 6 ust. 1 lit </w:t>
      </w:r>
      <w:r w:rsidR="008E1CB2">
        <w:t>f</w:t>
      </w:r>
      <w:r>
        <w:t xml:space="preserve"> RODO);</w:t>
      </w:r>
    </w:p>
    <w:p w14:paraId="2C0161BF" w14:textId="4C3C9A82" w:rsidR="008E1CB2" w:rsidRDefault="008E1CB2" w:rsidP="00442343">
      <w:pPr>
        <w:pStyle w:val="Teksttreci0"/>
        <w:tabs>
          <w:tab w:val="left" w:pos="1032"/>
        </w:tabs>
        <w:spacing w:after="180"/>
        <w:ind w:left="580"/>
        <w:jc w:val="both"/>
      </w:pPr>
      <w:r>
        <w:t>e) w celu ustalenia lub dochodzenia przez Administratora ewentualnych roszczeń lub obrony przed roszczeniami wysuwanymi wobec Administratora</w:t>
      </w:r>
      <w:r w:rsidRPr="008E1CB2">
        <w:t xml:space="preserve"> </w:t>
      </w:r>
      <w:r>
        <w:t>podstawą prawną przetwarzania jest prawnie uzasadniony interes Administratora (art. 6 ust. 1 lit f RODO);</w:t>
      </w:r>
    </w:p>
    <w:p w14:paraId="4C003D53" w14:textId="707B7908" w:rsidR="008E1CB2" w:rsidRDefault="008E1CB2" w:rsidP="00442343">
      <w:pPr>
        <w:pStyle w:val="Teksttreci0"/>
        <w:tabs>
          <w:tab w:val="left" w:pos="1032"/>
        </w:tabs>
        <w:spacing w:after="180"/>
        <w:ind w:left="580"/>
        <w:jc w:val="both"/>
      </w:pPr>
      <w:r>
        <w:t xml:space="preserve">f) w przypadku wykorzystania podczas procesu rekrutacji testów i/lub kwestionariuszy Administrator realizuje je za zgodą kandydata (art. 6 ust.1 lit a RODO). Kandydatowi przysługuje prawo odmowy wzięcia udziału w wypełnieniu testu i/lub kwestionariusza, co nie wpływa na przebieg rekrutacji. </w:t>
      </w:r>
    </w:p>
    <w:p w14:paraId="578A52F1" w14:textId="77777777" w:rsidR="00A76560" w:rsidRDefault="00CB3314" w:rsidP="00BC10E1">
      <w:pPr>
        <w:pStyle w:val="Nagwek20"/>
        <w:keepNext/>
        <w:keepLines/>
        <w:numPr>
          <w:ilvl w:val="0"/>
          <w:numId w:val="1"/>
        </w:numPr>
        <w:tabs>
          <w:tab w:val="left" w:pos="368"/>
        </w:tabs>
        <w:spacing w:after="240"/>
        <w:jc w:val="both"/>
      </w:pPr>
      <w:bookmarkStart w:id="66" w:name="bookmark97"/>
      <w:bookmarkStart w:id="67" w:name="bookmark95"/>
      <w:bookmarkStart w:id="68" w:name="bookmark96"/>
      <w:bookmarkStart w:id="69" w:name="bookmark98"/>
      <w:bookmarkEnd w:id="66"/>
      <w:r>
        <w:t>ODBIORCY DANYCH</w:t>
      </w:r>
      <w:bookmarkEnd w:id="67"/>
      <w:bookmarkEnd w:id="68"/>
      <w:bookmarkEnd w:id="69"/>
    </w:p>
    <w:p w14:paraId="709CBF37" w14:textId="77777777" w:rsidR="00A76560" w:rsidRDefault="00CB3314" w:rsidP="003E51E2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70" w:name="bookmark99"/>
      <w:bookmarkEnd w:id="70"/>
      <w:r>
        <w:t>W związku z prowadzeniem działalności wymagającej przetwarzania danych osobowych, dane osobowe mogą być ujawniane zewnętrznym podmiotom, w tym w szczególności dostawcom odpowiedzialnym za obsługę systemów informatycznych i sprzętu, podmiotom świadczącym usługi księgowe, operatorom pocztowym, kurierom.</w:t>
      </w:r>
    </w:p>
    <w:p w14:paraId="48608EC0" w14:textId="77777777" w:rsidR="00A76560" w:rsidRDefault="00CB3314" w:rsidP="003E51E2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71" w:name="bookmark100"/>
      <w:bookmarkEnd w:id="71"/>
      <w:r>
        <w:t>Administrator zastrzega sobie prawo ujawnienia wybranych informacji dotyczących Podmiotu danych właściwym organom bądź osobom trzecim, które zgłoszą żądanie udzielenia takich informacji, opierając się na odpowiedniej podstawie prawnej oraz zgodnie z przepisami obowiązującego prawa.</w:t>
      </w:r>
    </w:p>
    <w:p w14:paraId="3B5139A3" w14:textId="77777777" w:rsidR="00A76560" w:rsidRDefault="00CB3314" w:rsidP="00826E6A">
      <w:pPr>
        <w:pStyle w:val="Nagwek20"/>
        <w:keepNext/>
        <w:keepLines/>
        <w:numPr>
          <w:ilvl w:val="0"/>
          <w:numId w:val="1"/>
        </w:numPr>
        <w:tabs>
          <w:tab w:val="left" w:pos="368"/>
        </w:tabs>
        <w:spacing w:after="240"/>
        <w:jc w:val="both"/>
      </w:pPr>
      <w:bookmarkStart w:id="72" w:name="bookmark103"/>
      <w:bookmarkStart w:id="73" w:name="bookmark101"/>
      <w:bookmarkStart w:id="74" w:name="bookmark102"/>
      <w:bookmarkStart w:id="75" w:name="bookmark104"/>
      <w:bookmarkEnd w:id="72"/>
      <w:r>
        <w:t>PRZEKAZYWANIE DANYCH POZA EOG</w:t>
      </w:r>
      <w:bookmarkEnd w:id="73"/>
      <w:bookmarkEnd w:id="74"/>
      <w:bookmarkEnd w:id="75"/>
    </w:p>
    <w:p w14:paraId="361CEC8B" w14:textId="77777777" w:rsidR="00A76560" w:rsidRDefault="00CB3314" w:rsidP="003E51E2">
      <w:pPr>
        <w:pStyle w:val="Teksttreci0"/>
        <w:numPr>
          <w:ilvl w:val="1"/>
          <w:numId w:val="1"/>
        </w:numPr>
        <w:tabs>
          <w:tab w:val="left" w:pos="1032"/>
        </w:tabs>
        <w:spacing w:after="180"/>
        <w:ind w:left="1000" w:hanging="420"/>
        <w:jc w:val="both"/>
      </w:pPr>
      <w:bookmarkStart w:id="76" w:name="bookmark105"/>
      <w:bookmarkEnd w:id="76"/>
      <w:r>
        <w:t xml:space="preserve">Administrator </w:t>
      </w:r>
      <w:r w:rsidR="00DB4A11">
        <w:t>nie przekazuje danych</w:t>
      </w:r>
      <w:r>
        <w:t xml:space="preserve"> osobow</w:t>
      </w:r>
      <w:r w:rsidR="00DB4A11">
        <w:t>ych</w:t>
      </w:r>
      <w:r>
        <w:t xml:space="preserve"> poza </w:t>
      </w:r>
      <w:r w:rsidR="00DB4A11">
        <w:t>Europejski Obszar Gospodarczy („</w:t>
      </w:r>
      <w:r w:rsidR="00DB4A11" w:rsidRPr="003E51E2">
        <w:t>EOG</w:t>
      </w:r>
      <w:r w:rsidR="00DB4A11">
        <w:t>”).</w:t>
      </w:r>
      <w:r>
        <w:t xml:space="preserve"> </w:t>
      </w:r>
      <w:r w:rsidR="00DB4A11">
        <w:t xml:space="preserve">Jeżeli przekazanie </w:t>
      </w:r>
      <w:r w:rsidR="00090FDD">
        <w:t xml:space="preserve">danych osobowych poza EOG </w:t>
      </w:r>
      <w:r w:rsidR="00DB4A11">
        <w:t>będzie</w:t>
      </w:r>
      <w:r>
        <w:t xml:space="preserve"> konieczne, </w:t>
      </w:r>
      <w:r w:rsidR="00090FDD">
        <w:t>to będzie realizowane wyłącznie</w:t>
      </w:r>
      <w:r>
        <w:t xml:space="preserve"> z zapewnieniem odpowiedniego stopnia ochrony, przede wszystkim poprzez:</w:t>
      </w:r>
    </w:p>
    <w:p w14:paraId="0EAB7188" w14:textId="77777777" w:rsidR="00A76560" w:rsidRDefault="00CB3314" w:rsidP="003E51E2">
      <w:pPr>
        <w:pStyle w:val="Teksttreci0"/>
        <w:numPr>
          <w:ilvl w:val="2"/>
          <w:numId w:val="1"/>
        </w:numPr>
        <w:tabs>
          <w:tab w:val="left" w:pos="1032"/>
        </w:tabs>
        <w:spacing w:after="180"/>
        <w:ind w:left="1560" w:hanging="680"/>
        <w:jc w:val="both"/>
      </w:pPr>
      <w:bookmarkStart w:id="77" w:name="bookmark106"/>
      <w:bookmarkEnd w:id="77"/>
      <w:r>
        <w:t>współpracę</w:t>
      </w:r>
      <w:r w:rsidR="00495618">
        <w:t xml:space="preserve"> z podmiotami przetwarzającymi d</w:t>
      </w:r>
      <w:r>
        <w:t>ane osobowe w państwach, w odniesieniu do których została wydana stosowna decyzja Komisji Europejskiej dotycząca stwierdzenia zapewnienia</w:t>
      </w:r>
      <w:r w:rsidR="00495618">
        <w:t xml:space="preserve"> odpowiedniego stopnia ochrony d</w:t>
      </w:r>
      <w:r>
        <w:t>anych osobowych;</w:t>
      </w:r>
    </w:p>
    <w:p w14:paraId="622F2A7F" w14:textId="77777777" w:rsidR="00A76560" w:rsidRDefault="00CB3314" w:rsidP="003E51E2">
      <w:pPr>
        <w:pStyle w:val="Teksttreci0"/>
        <w:numPr>
          <w:ilvl w:val="2"/>
          <w:numId w:val="1"/>
        </w:numPr>
        <w:tabs>
          <w:tab w:val="left" w:pos="1032"/>
        </w:tabs>
        <w:spacing w:after="180"/>
        <w:ind w:left="1560" w:hanging="680"/>
        <w:jc w:val="both"/>
      </w:pPr>
      <w:bookmarkStart w:id="78" w:name="bookmark107"/>
      <w:bookmarkEnd w:id="78"/>
      <w:r>
        <w:t>stosowanie standardowych klauzul umownych wydanych przez Komisję Europejską;</w:t>
      </w:r>
    </w:p>
    <w:p w14:paraId="467E3DE7" w14:textId="77777777" w:rsidR="00A76560" w:rsidRDefault="00CB3314" w:rsidP="003E51E2">
      <w:pPr>
        <w:pStyle w:val="Teksttreci0"/>
        <w:numPr>
          <w:ilvl w:val="2"/>
          <w:numId w:val="1"/>
        </w:numPr>
        <w:tabs>
          <w:tab w:val="left" w:pos="1032"/>
        </w:tabs>
        <w:spacing w:after="180"/>
        <w:ind w:left="1560" w:hanging="680"/>
        <w:jc w:val="both"/>
      </w:pPr>
      <w:bookmarkStart w:id="79" w:name="bookmark108"/>
      <w:bookmarkEnd w:id="79"/>
      <w:r>
        <w:t>stosowanie wiążących reguł korporacyjnych zatwierdzonych przez właściwy organ nadzorczy;</w:t>
      </w:r>
    </w:p>
    <w:p w14:paraId="741992BE" w14:textId="77777777" w:rsidR="00A76560" w:rsidRDefault="00CB3314" w:rsidP="003E51E2">
      <w:pPr>
        <w:pStyle w:val="Teksttreci0"/>
        <w:numPr>
          <w:ilvl w:val="2"/>
          <w:numId w:val="1"/>
        </w:numPr>
        <w:tabs>
          <w:tab w:val="left" w:pos="1032"/>
        </w:tabs>
        <w:spacing w:after="180"/>
        <w:ind w:left="1560" w:hanging="680"/>
        <w:jc w:val="both"/>
      </w:pPr>
      <w:bookmarkStart w:id="80" w:name="bookmark109"/>
      <w:bookmarkEnd w:id="80"/>
      <w:r>
        <w:t xml:space="preserve">w razie przekazywania danych do USA - współpracę z podmiotami uczestniczącymi w </w:t>
      </w:r>
      <w:r>
        <w:lastRenderedPageBreak/>
        <w:t xml:space="preserve">programie Tarcza Prywatności (ang. </w:t>
      </w:r>
      <w:r w:rsidRPr="003E51E2">
        <w:t>Privacy Shield)</w:t>
      </w:r>
      <w:r>
        <w:t xml:space="preserve"> zatwierdzonym decyzją Komisji Europejskiej.</w:t>
      </w:r>
    </w:p>
    <w:p w14:paraId="141F7C56" w14:textId="77777777" w:rsidR="00A76560" w:rsidRDefault="00CB3314" w:rsidP="003E51E2">
      <w:pPr>
        <w:pStyle w:val="Teksttreci0"/>
        <w:numPr>
          <w:ilvl w:val="1"/>
          <w:numId w:val="1"/>
        </w:numPr>
        <w:tabs>
          <w:tab w:val="left" w:pos="1052"/>
        </w:tabs>
        <w:spacing w:after="180"/>
        <w:ind w:left="1000" w:hanging="420"/>
        <w:jc w:val="both"/>
      </w:pPr>
      <w:bookmarkStart w:id="81" w:name="bookmark110"/>
      <w:bookmarkEnd w:id="81"/>
      <w:r>
        <w:t xml:space="preserve">Administrator informuje </w:t>
      </w:r>
      <w:r w:rsidR="00495618">
        <w:t xml:space="preserve">Podmiot danych </w:t>
      </w:r>
      <w:r>
        <w:t xml:space="preserve">o zamiarze przekazania </w:t>
      </w:r>
      <w:r w:rsidR="00495618">
        <w:t>d</w:t>
      </w:r>
      <w:r>
        <w:t>anych osobowych poza EOG na etapie ich zbierania.</w:t>
      </w:r>
    </w:p>
    <w:p w14:paraId="16F1A5B8" w14:textId="77777777" w:rsidR="00A76560" w:rsidRDefault="00CB3314" w:rsidP="00826E6A">
      <w:pPr>
        <w:pStyle w:val="Nagwek20"/>
        <w:keepNext/>
        <w:keepLines/>
        <w:numPr>
          <w:ilvl w:val="0"/>
          <w:numId w:val="1"/>
        </w:numPr>
        <w:tabs>
          <w:tab w:val="left" w:pos="365"/>
        </w:tabs>
        <w:spacing w:after="240"/>
        <w:jc w:val="both"/>
      </w:pPr>
      <w:bookmarkStart w:id="82" w:name="bookmark113"/>
      <w:bookmarkStart w:id="83" w:name="bookmark111"/>
      <w:bookmarkStart w:id="84" w:name="bookmark112"/>
      <w:bookmarkStart w:id="85" w:name="bookmark114"/>
      <w:bookmarkEnd w:id="82"/>
      <w:r>
        <w:t>OKRES PRZETWARZANIA DANYCH OSOBOWYCH</w:t>
      </w:r>
      <w:bookmarkEnd w:id="83"/>
      <w:bookmarkEnd w:id="84"/>
      <w:bookmarkEnd w:id="85"/>
    </w:p>
    <w:p w14:paraId="4F6F3958" w14:textId="77777777" w:rsidR="00A76560" w:rsidRDefault="00CB3314" w:rsidP="003E51E2">
      <w:pPr>
        <w:pStyle w:val="Teksttreci0"/>
        <w:numPr>
          <w:ilvl w:val="1"/>
          <w:numId w:val="1"/>
        </w:numPr>
        <w:tabs>
          <w:tab w:val="left" w:pos="1052"/>
        </w:tabs>
        <w:spacing w:after="180"/>
        <w:ind w:left="1000" w:hanging="420"/>
        <w:jc w:val="both"/>
      </w:pPr>
      <w:bookmarkStart w:id="86" w:name="bookmark115"/>
      <w:bookmarkEnd w:id="86"/>
      <w:r>
        <w:t>Okres przetwarzania danych przez Administratora zależy od rodzaju świadczonej usługi i celu przetwarzania. Okres przetwarzania danych może także wynikać z przepisów, gdy stanowią one podstawę przetwarzania. W przypadku przetwarzania danych na podstawie uzasadnionego interesu Administratora - np. ze względów bezpieczeństwa - dane przetwarzane są przez okres umożliwiający realizację tego interesu lub do zgłoszenia skutecznego sprzeciwu względem przetwarzania danych. Jeśli przetwarzanie odbywa się na podstawie zgody, dane przetwarzane są do</w:t>
      </w:r>
      <w:r w:rsidR="00495618">
        <w:t xml:space="preserve"> czasu</w:t>
      </w:r>
      <w:r>
        <w:t xml:space="preserve"> jej wycofania. Gdy podstawę przetwarzania stanowi niezbędność do zawarcia i wykonania umowy, dane są przetwarzane do momentu jej rozwiązania.</w:t>
      </w:r>
    </w:p>
    <w:p w14:paraId="78F7B2F7" w14:textId="77777777" w:rsidR="00A76560" w:rsidRDefault="00CB3314" w:rsidP="003E51E2">
      <w:pPr>
        <w:pStyle w:val="Teksttreci0"/>
        <w:numPr>
          <w:ilvl w:val="1"/>
          <w:numId w:val="1"/>
        </w:numPr>
        <w:tabs>
          <w:tab w:val="left" w:pos="1052"/>
        </w:tabs>
        <w:spacing w:after="180"/>
        <w:ind w:left="1000" w:hanging="420"/>
        <w:jc w:val="both"/>
      </w:pPr>
      <w:bookmarkStart w:id="87" w:name="bookmark116"/>
      <w:bookmarkEnd w:id="87"/>
      <w:r>
        <w:t>Okres przetwarzania danych może być przedłużony w przypadku, gdy przetwarzanie jest niezbędne do ustalenia lub dochodzenia roszczeń lub obrony przed roszczeniami, a po tym okresie - jedynie w przypadku i w zakresie, w jakim będą wymagać tego przepisy prawa. Po upływie okresu przetwarzania dane są nieodwracalnie usuwane lub anonimizowane.</w:t>
      </w:r>
    </w:p>
    <w:p w14:paraId="5199B14E" w14:textId="77777777" w:rsidR="00A76560" w:rsidRDefault="00CB3314" w:rsidP="00826E6A">
      <w:pPr>
        <w:pStyle w:val="Nagwek20"/>
        <w:keepNext/>
        <w:keepLines/>
        <w:numPr>
          <w:ilvl w:val="0"/>
          <w:numId w:val="1"/>
        </w:numPr>
        <w:tabs>
          <w:tab w:val="left" w:pos="365"/>
        </w:tabs>
        <w:spacing w:after="240"/>
        <w:jc w:val="both"/>
      </w:pPr>
      <w:bookmarkStart w:id="88" w:name="bookmark117"/>
      <w:bookmarkStart w:id="89" w:name="bookmark120"/>
      <w:bookmarkStart w:id="90" w:name="bookmark118"/>
      <w:bookmarkStart w:id="91" w:name="bookmark119"/>
      <w:bookmarkStart w:id="92" w:name="bookmark121"/>
      <w:bookmarkEnd w:id="88"/>
      <w:bookmarkEnd w:id="89"/>
      <w:r>
        <w:t>UPRAWNIENIA ZWIĄZANE Z PRZETWARZANIEM DANYCH OSOBOWYCH</w:t>
      </w:r>
      <w:bookmarkEnd w:id="90"/>
      <w:bookmarkEnd w:id="91"/>
      <w:bookmarkEnd w:id="92"/>
    </w:p>
    <w:p w14:paraId="1033D5AE" w14:textId="77777777" w:rsidR="00A76560" w:rsidRDefault="00CB3314">
      <w:pPr>
        <w:pStyle w:val="Nagwek30"/>
        <w:keepNext/>
        <w:keepLines/>
        <w:spacing w:after="200"/>
      </w:pPr>
      <w:bookmarkStart w:id="93" w:name="bookmark122"/>
      <w:bookmarkStart w:id="94" w:name="bookmark123"/>
      <w:bookmarkStart w:id="95" w:name="bookmark124"/>
      <w:r>
        <w:t>PRAWA PODMIOTÓW DANYCH</w:t>
      </w:r>
      <w:bookmarkEnd w:id="93"/>
      <w:bookmarkEnd w:id="94"/>
      <w:bookmarkEnd w:id="95"/>
    </w:p>
    <w:p w14:paraId="2F992D9B" w14:textId="77777777" w:rsidR="00A76560" w:rsidRDefault="00CB3314" w:rsidP="003E51E2">
      <w:pPr>
        <w:pStyle w:val="Teksttreci0"/>
        <w:numPr>
          <w:ilvl w:val="1"/>
          <w:numId w:val="1"/>
        </w:numPr>
        <w:tabs>
          <w:tab w:val="left" w:pos="1057"/>
        </w:tabs>
        <w:spacing w:after="180"/>
        <w:ind w:left="1000" w:hanging="420"/>
        <w:jc w:val="both"/>
      </w:pPr>
      <w:bookmarkStart w:id="96" w:name="bookmark125"/>
      <w:bookmarkEnd w:id="96"/>
      <w:r>
        <w:t>Podmiotom danych przysługują następujące prawa:</w:t>
      </w:r>
    </w:p>
    <w:p w14:paraId="22777265" w14:textId="77777777" w:rsidR="00A76560" w:rsidRDefault="00CB3314" w:rsidP="003E51E2">
      <w:pPr>
        <w:pStyle w:val="Teksttreci0"/>
        <w:numPr>
          <w:ilvl w:val="2"/>
          <w:numId w:val="1"/>
        </w:numPr>
        <w:tabs>
          <w:tab w:val="left" w:pos="1057"/>
        </w:tabs>
        <w:spacing w:after="180"/>
        <w:ind w:left="1720" w:hanging="840"/>
        <w:jc w:val="both"/>
      </w:pPr>
      <w:bookmarkStart w:id="97" w:name="bookmark126"/>
      <w:bookmarkEnd w:id="97"/>
      <w:r w:rsidRPr="003E51E2">
        <w:rPr>
          <w:b/>
        </w:rPr>
        <w:t>prawo do informacji o przetwarzaniu danych osobowych</w:t>
      </w:r>
      <w:r w:rsidRPr="003E51E2">
        <w:t xml:space="preserve"> </w:t>
      </w:r>
      <w:r>
        <w:t>- na tej podstawie Administrator przekazuje osobie fizycznej zgłaszającej żądanie informację o przetwarzaniu danych</w:t>
      </w:r>
      <w:r w:rsidR="00C20F32">
        <w:t xml:space="preserve"> osobowych</w:t>
      </w:r>
      <w:r>
        <w:t>, w tym przede wszystkim o celach i podstawach prawnych przetwarzania, zakresie posiadanych danych, podmiotach, którym są ujawniane, i plano</w:t>
      </w:r>
      <w:r w:rsidR="00C20F32">
        <w:t>wanym terminie usunięcia danych;</w:t>
      </w:r>
    </w:p>
    <w:p w14:paraId="5B6C536C" w14:textId="77777777" w:rsidR="00A76560" w:rsidRPr="003E51E2" w:rsidRDefault="00CB3314" w:rsidP="003E51E2">
      <w:pPr>
        <w:pStyle w:val="Teksttreci0"/>
        <w:numPr>
          <w:ilvl w:val="2"/>
          <w:numId w:val="1"/>
        </w:numPr>
        <w:tabs>
          <w:tab w:val="left" w:pos="1057"/>
        </w:tabs>
        <w:spacing w:after="180"/>
        <w:ind w:left="1720" w:hanging="840"/>
        <w:jc w:val="both"/>
      </w:pPr>
      <w:bookmarkStart w:id="98" w:name="bookmark127"/>
      <w:bookmarkEnd w:id="98"/>
      <w:r w:rsidRPr="003E51E2">
        <w:rPr>
          <w:b/>
        </w:rPr>
        <w:t>prawo uzyskania kopii danych</w:t>
      </w:r>
      <w:r w:rsidRPr="003E51E2">
        <w:t xml:space="preserve"> - na tej podstawie Administrator przekazuje kopię przetwarzanych danych</w:t>
      </w:r>
      <w:r w:rsidR="00C20F32" w:rsidRPr="003E51E2">
        <w:t xml:space="preserve"> osobowych</w:t>
      </w:r>
      <w:r w:rsidRPr="003E51E2">
        <w:t xml:space="preserve"> dotyczących osoby</w:t>
      </w:r>
      <w:r w:rsidR="00C20F32" w:rsidRPr="003E51E2">
        <w:t xml:space="preserve"> fizycznej zgłaszającej żądanie;</w:t>
      </w:r>
    </w:p>
    <w:p w14:paraId="65C9420E" w14:textId="77777777" w:rsidR="00A76560" w:rsidRPr="003E51E2" w:rsidRDefault="00CB3314" w:rsidP="003E51E2">
      <w:pPr>
        <w:pStyle w:val="Teksttreci0"/>
        <w:numPr>
          <w:ilvl w:val="2"/>
          <w:numId w:val="1"/>
        </w:numPr>
        <w:tabs>
          <w:tab w:val="left" w:pos="1057"/>
        </w:tabs>
        <w:spacing w:after="180"/>
        <w:ind w:left="1720" w:hanging="840"/>
        <w:jc w:val="both"/>
      </w:pPr>
      <w:bookmarkStart w:id="99" w:name="bookmark128"/>
      <w:bookmarkEnd w:id="99"/>
      <w:r w:rsidRPr="003E51E2">
        <w:rPr>
          <w:b/>
        </w:rPr>
        <w:t>prawo do sprostowania</w:t>
      </w:r>
      <w:r w:rsidRPr="003E51E2">
        <w:t xml:space="preserve"> - Administrator zobowiązany jest usuwać ewentualne niezgod</w:t>
      </w:r>
      <w:r w:rsidR="00C20F32" w:rsidRPr="003E51E2">
        <w:t>ności lub błędy przetwarzanych d</w:t>
      </w:r>
      <w:r w:rsidRPr="003E51E2">
        <w:t>anych osobowych oraz uzupełniać je, jeśli są niekompletne;</w:t>
      </w:r>
    </w:p>
    <w:p w14:paraId="74F7FB88" w14:textId="77777777" w:rsidR="00A76560" w:rsidRPr="003E51E2" w:rsidRDefault="00CB3314" w:rsidP="003E51E2">
      <w:pPr>
        <w:pStyle w:val="Teksttreci0"/>
        <w:numPr>
          <w:ilvl w:val="2"/>
          <w:numId w:val="1"/>
        </w:numPr>
        <w:tabs>
          <w:tab w:val="left" w:pos="1057"/>
        </w:tabs>
        <w:spacing w:after="180"/>
        <w:ind w:left="1720" w:hanging="840"/>
        <w:jc w:val="both"/>
      </w:pPr>
      <w:bookmarkStart w:id="100" w:name="bookmark129"/>
      <w:bookmarkEnd w:id="100"/>
      <w:r w:rsidRPr="003E51E2">
        <w:rPr>
          <w:b/>
        </w:rPr>
        <w:t>prawo do usunięcia danych</w:t>
      </w:r>
      <w:r w:rsidRPr="003E51E2">
        <w:t xml:space="preserve"> - na tej podstawie można żądać usunięcia danych, których przetwarzanie nie jest już niezbędne do realizowania żadnego z celów, dla których zostały zebrane;</w:t>
      </w:r>
    </w:p>
    <w:p w14:paraId="6879988C" w14:textId="77777777" w:rsidR="00A76560" w:rsidRPr="003E51E2" w:rsidRDefault="00CB3314" w:rsidP="003E51E2">
      <w:pPr>
        <w:pStyle w:val="Teksttreci0"/>
        <w:numPr>
          <w:ilvl w:val="2"/>
          <w:numId w:val="1"/>
        </w:numPr>
        <w:tabs>
          <w:tab w:val="left" w:pos="1057"/>
        </w:tabs>
        <w:spacing w:after="180"/>
        <w:ind w:left="1720" w:hanging="840"/>
        <w:jc w:val="both"/>
      </w:pPr>
      <w:bookmarkStart w:id="101" w:name="bookmark130"/>
      <w:bookmarkEnd w:id="101"/>
      <w:r w:rsidRPr="003E51E2">
        <w:rPr>
          <w:b/>
        </w:rPr>
        <w:t>prawo do ograniczenia przetwarzania</w:t>
      </w:r>
      <w:r w:rsidRPr="003E51E2">
        <w:t xml:space="preserve"> - w razie zgłoszenia takiego żądania Administrator zaprz</w:t>
      </w:r>
      <w:r w:rsidR="00C20F32" w:rsidRPr="003E51E2">
        <w:t>estaje wykonywania operacji na d</w:t>
      </w:r>
      <w:r w:rsidRPr="003E51E2">
        <w:t>anych osobowych</w:t>
      </w:r>
    </w:p>
    <w:p w14:paraId="1BDE34B6" w14:textId="77777777" w:rsidR="00A76560" w:rsidRPr="003E51E2" w:rsidRDefault="00CB3314" w:rsidP="003E51E2">
      <w:pPr>
        <w:pStyle w:val="Teksttreci0"/>
        <w:numPr>
          <w:ilvl w:val="2"/>
          <w:numId w:val="1"/>
        </w:numPr>
        <w:tabs>
          <w:tab w:val="left" w:pos="1057"/>
        </w:tabs>
        <w:spacing w:after="180"/>
        <w:ind w:left="1720" w:hanging="840"/>
        <w:jc w:val="both"/>
      </w:pPr>
      <w:bookmarkStart w:id="102" w:name="bookmark131"/>
      <w:bookmarkEnd w:id="102"/>
      <w:r w:rsidRPr="003E51E2">
        <w:rPr>
          <w:b/>
        </w:rPr>
        <w:t>z wyjątkiem operacji, na które wyraził zgodę Podmiot danych</w:t>
      </w:r>
      <w:r w:rsidRPr="003E51E2">
        <w:t xml:space="preserve"> - oraz ich przechowywania, zgodnie z przyjętymi zasadami retencji lub dopóki nie ustaną przyczyny ograniczenia przetwarzania danych (np. zostanie wydana decyzja organu nadzorczego zezwalająca na dalsze przetwarzanie danych);</w:t>
      </w:r>
    </w:p>
    <w:p w14:paraId="3698FBA4" w14:textId="77777777" w:rsidR="00A76560" w:rsidRPr="003E51E2" w:rsidRDefault="00CB3314" w:rsidP="003E51E2">
      <w:pPr>
        <w:pStyle w:val="Teksttreci0"/>
        <w:numPr>
          <w:ilvl w:val="2"/>
          <w:numId w:val="1"/>
        </w:numPr>
        <w:tabs>
          <w:tab w:val="left" w:pos="1057"/>
        </w:tabs>
        <w:spacing w:after="180"/>
        <w:ind w:left="1720" w:hanging="840"/>
        <w:jc w:val="both"/>
      </w:pPr>
      <w:bookmarkStart w:id="103" w:name="bookmark132"/>
      <w:bookmarkEnd w:id="103"/>
      <w:r w:rsidRPr="003E51E2">
        <w:rPr>
          <w:b/>
        </w:rPr>
        <w:lastRenderedPageBreak/>
        <w:t>prawo do przenoszenia danych</w:t>
      </w:r>
      <w:r w:rsidRPr="003E51E2">
        <w:t xml:space="preserve"> - na tej podstawie - w zakresie, w jakim dane są przetwarzane w sposób zautomatyzowany w związku z zawartą umową lub wyrażoną zgodą - Administrator wydaje dane dostarczone przez osobę, której one dotyczą, w formacie pozwalającym na odczyt danych przez komputer. Możliwe jest także zażądanie przesłania tych danych innemu podmiotowi, jednakże pod warunkiem, że istnieją w tym zakresie techniczne możliwości zarówno po stronie Administratora, jak również wskazanego podmiotu;</w:t>
      </w:r>
    </w:p>
    <w:p w14:paraId="25FA8E08" w14:textId="77777777" w:rsidR="00A76560" w:rsidRPr="003E51E2" w:rsidRDefault="00CB3314" w:rsidP="003E51E2">
      <w:pPr>
        <w:pStyle w:val="Teksttreci0"/>
        <w:numPr>
          <w:ilvl w:val="2"/>
          <w:numId w:val="1"/>
        </w:numPr>
        <w:tabs>
          <w:tab w:val="left" w:pos="1057"/>
        </w:tabs>
        <w:spacing w:after="180"/>
        <w:ind w:left="1720" w:hanging="840"/>
        <w:jc w:val="both"/>
      </w:pPr>
      <w:bookmarkStart w:id="104" w:name="bookmark135"/>
      <w:bookmarkStart w:id="105" w:name="bookmark138"/>
      <w:bookmarkEnd w:id="104"/>
      <w:bookmarkEnd w:id="105"/>
      <w:r w:rsidRPr="003E51E2">
        <w:rPr>
          <w:b/>
        </w:rPr>
        <w:t>prawo sprzeciwu wobec przetwarzania danych</w:t>
      </w:r>
      <w:r w:rsidRPr="003E51E2">
        <w:t xml:space="preserve"> - Podmiot danych może w każdym momencie sprzeciwić się - z przyczyn związanych z jego szcze</w:t>
      </w:r>
      <w:r w:rsidR="00C20F32" w:rsidRPr="003E51E2">
        <w:t>gólną sytuacją - przetwarzaniu d</w:t>
      </w:r>
      <w:r w:rsidRPr="003E51E2">
        <w:t>anych osobowych, które odbywa się na podstawie prawnie uzasadnionego interesu Administratora (np. dla celów</w:t>
      </w:r>
      <w:r w:rsidR="00C20F32" w:rsidRPr="003E51E2">
        <w:t xml:space="preserve"> marketingowych, </w:t>
      </w:r>
      <w:r w:rsidRPr="003E51E2">
        <w:t xml:space="preserve"> analitycznych lub statystycznych albo ze względów związanych z ochroną mienia); sprzeciw w tym zakresie powinien zawierać uzasadnienie;</w:t>
      </w:r>
    </w:p>
    <w:p w14:paraId="18279F60" w14:textId="77777777" w:rsidR="00A76560" w:rsidRPr="003E51E2" w:rsidRDefault="00CB3314" w:rsidP="003E51E2">
      <w:pPr>
        <w:pStyle w:val="Teksttreci0"/>
        <w:numPr>
          <w:ilvl w:val="2"/>
          <w:numId w:val="1"/>
        </w:numPr>
        <w:tabs>
          <w:tab w:val="left" w:pos="1057"/>
        </w:tabs>
        <w:spacing w:after="180"/>
        <w:ind w:left="1720" w:hanging="840"/>
        <w:jc w:val="both"/>
      </w:pPr>
      <w:bookmarkStart w:id="106" w:name="bookmark139"/>
      <w:bookmarkEnd w:id="106"/>
      <w:r w:rsidRPr="003E51E2">
        <w:rPr>
          <w:b/>
        </w:rPr>
        <w:t>prawo wycofania zgody</w:t>
      </w:r>
      <w:r w:rsidRPr="003E51E2">
        <w:t xml:space="preserve"> - jeśli dane </w:t>
      </w:r>
      <w:r w:rsidR="00C20F32" w:rsidRPr="003E51E2">
        <w:t xml:space="preserve">osobowe </w:t>
      </w:r>
      <w:r w:rsidRPr="003E51E2">
        <w:t>przetwarzane są na podstawie wyrażonej zgody, Podmiot danych ma prawo wycofać ją w dowolnym momencie, co jednak nie wpływa na zgodność z prawem przetwarzania dokonanego przed jej wycofaniem;</w:t>
      </w:r>
    </w:p>
    <w:p w14:paraId="4319F0E1" w14:textId="77777777" w:rsidR="00A76560" w:rsidRPr="003E51E2" w:rsidRDefault="00CB3314" w:rsidP="003E51E2">
      <w:pPr>
        <w:pStyle w:val="Teksttreci0"/>
        <w:numPr>
          <w:ilvl w:val="2"/>
          <w:numId w:val="1"/>
        </w:numPr>
        <w:tabs>
          <w:tab w:val="left" w:pos="1057"/>
        </w:tabs>
        <w:spacing w:after="180"/>
        <w:ind w:left="1720" w:hanging="840"/>
        <w:jc w:val="both"/>
      </w:pPr>
      <w:bookmarkStart w:id="107" w:name="bookmark140"/>
      <w:bookmarkEnd w:id="107"/>
      <w:r w:rsidRPr="003E51E2">
        <w:rPr>
          <w:b/>
        </w:rPr>
        <w:t>prawo do skargi</w:t>
      </w:r>
      <w:r w:rsidRPr="003E51E2">
        <w:t xml:space="preserve"> - w przyp</w:t>
      </w:r>
      <w:r w:rsidR="00C20F32" w:rsidRPr="003E51E2">
        <w:t>adku uznania, że przetwarzanie d</w:t>
      </w:r>
      <w:r w:rsidRPr="003E51E2">
        <w:t xml:space="preserve">anych osobowych narusza przepisy RODO lub inne przepisy dotyczące ochrony </w:t>
      </w:r>
      <w:r w:rsidR="00C20F32" w:rsidRPr="003E51E2">
        <w:t>d</w:t>
      </w:r>
      <w:r w:rsidRPr="003E51E2">
        <w:t>anych osobowych, Podmiot danych może złożyć skargę do orga</w:t>
      </w:r>
      <w:r w:rsidR="00C20F32" w:rsidRPr="003E51E2">
        <w:t>nu nadzorującego przetwarzanie d</w:t>
      </w:r>
      <w:r w:rsidRPr="003E51E2">
        <w:t>anych osobowych. W Polsce organem nadzorczym jest Prezes Urzędu Ochrony Danych Osobowych.</w:t>
      </w:r>
    </w:p>
    <w:p w14:paraId="553ABAC2" w14:textId="77777777" w:rsidR="00A76560" w:rsidRDefault="00CB3314">
      <w:pPr>
        <w:pStyle w:val="Nagwek30"/>
        <w:keepNext/>
        <w:keepLines/>
        <w:spacing w:after="180"/>
        <w:jc w:val="both"/>
      </w:pPr>
      <w:bookmarkStart w:id="108" w:name="bookmark141"/>
      <w:bookmarkStart w:id="109" w:name="bookmark142"/>
      <w:bookmarkStart w:id="110" w:name="bookmark143"/>
      <w:r>
        <w:t>ZGŁASZANIE ŻĄDAŃ ZWIĄZANYCH Z REALIZACJĄ PRAW</w:t>
      </w:r>
      <w:bookmarkEnd w:id="108"/>
      <w:bookmarkEnd w:id="109"/>
      <w:bookmarkEnd w:id="110"/>
    </w:p>
    <w:p w14:paraId="491B8835" w14:textId="77777777" w:rsidR="00A76560" w:rsidRDefault="00CB3314">
      <w:pPr>
        <w:pStyle w:val="Teksttreci0"/>
        <w:spacing w:after="180"/>
        <w:ind w:firstLine="600"/>
        <w:jc w:val="both"/>
      </w:pPr>
      <w:r>
        <w:t>9.2. Żądanie dotyczące realizacji praw Podmiotów danych można złożyć:</w:t>
      </w:r>
    </w:p>
    <w:p w14:paraId="40452A07" w14:textId="4FD22943" w:rsidR="00A76560" w:rsidRDefault="00CB3314">
      <w:pPr>
        <w:pStyle w:val="Teksttreci0"/>
        <w:numPr>
          <w:ilvl w:val="0"/>
          <w:numId w:val="3"/>
        </w:numPr>
        <w:tabs>
          <w:tab w:val="left" w:pos="1707"/>
        </w:tabs>
        <w:ind w:left="1700" w:hanging="840"/>
        <w:jc w:val="both"/>
      </w:pPr>
      <w:bookmarkStart w:id="111" w:name="bookmark144"/>
      <w:bookmarkEnd w:id="111"/>
      <w:r>
        <w:t xml:space="preserve">w formie pisemnej na adres: </w:t>
      </w:r>
      <w:r w:rsidR="00275412">
        <w:rPr>
          <w:bCs/>
        </w:rPr>
        <w:t>Orlen Neptun</w:t>
      </w:r>
      <w:r w:rsidR="00447890" w:rsidRPr="00447890">
        <w:rPr>
          <w:bCs/>
        </w:rPr>
        <w:t>, ul. Bielańska 12, 00-085 Warszawa z dopiskiem „Dane osobowe”</w:t>
      </w:r>
      <w:r w:rsidRPr="00447890">
        <w:t>;</w:t>
      </w:r>
    </w:p>
    <w:p w14:paraId="386A210A" w14:textId="6AA6232C" w:rsidR="00A76560" w:rsidRDefault="00CB3314">
      <w:pPr>
        <w:pStyle w:val="Teksttreci0"/>
        <w:numPr>
          <w:ilvl w:val="0"/>
          <w:numId w:val="3"/>
        </w:numPr>
        <w:tabs>
          <w:tab w:val="left" w:pos="1707"/>
        </w:tabs>
        <w:ind w:firstLine="860"/>
        <w:jc w:val="both"/>
      </w:pPr>
      <w:bookmarkStart w:id="112" w:name="bookmark145"/>
      <w:bookmarkEnd w:id="112"/>
      <w:r>
        <w:t xml:space="preserve">drogą e-mailową na </w:t>
      </w:r>
      <w:r w:rsidRPr="00BE3D4B">
        <w:t xml:space="preserve">adres: </w:t>
      </w:r>
      <w:r w:rsidR="00275412">
        <w:t>daneosobowe.neptun@orlen.pl</w:t>
      </w:r>
    </w:p>
    <w:p w14:paraId="5A8255F2" w14:textId="77777777" w:rsidR="00A76560" w:rsidRDefault="00CB3314">
      <w:pPr>
        <w:pStyle w:val="Teksttreci0"/>
        <w:numPr>
          <w:ilvl w:val="0"/>
          <w:numId w:val="4"/>
        </w:numPr>
        <w:tabs>
          <w:tab w:val="left" w:pos="1037"/>
        </w:tabs>
        <w:ind w:left="1000" w:hanging="420"/>
        <w:jc w:val="both"/>
      </w:pPr>
      <w:bookmarkStart w:id="113" w:name="bookmark146"/>
      <w:bookmarkEnd w:id="113"/>
      <w:r>
        <w:t>Jeżeli Administrator nie będzie w stanie zidentyfikować osoby fizycznej na podstawie zgłoszonego żądania, zwróci się do wnioskodawcy o dodatkowe informacje. Podanie takich danych nie jest obowiązkowe, jednak brak ich podania będzie skutkować odmową realizacji żądania.</w:t>
      </w:r>
    </w:p>
    <w:p w14:paraId="55281288" w14:textId="0326A5EF" w:rsidR="00A76560" w:rsidRDefault="00CB3314">
      <w:pPr>
        <w:pStyle w:val="Teksttreci0"/>
        <w:numPr>
          <w:ilvl w:val="0"/>
          <w:numId w:val="4"/>
        </w:numPr>
        <w:tabs>
          <w:tab w:val="left" w:pos="1037"/>
        </w:tabs>
        <w:ind w:left="1000" w:hanging="420"/>
        <w:jc w:val="both"/>
      </w:pPr>
      <w:bookmarkStart w:id="114" w:name="bookmark147"/>
      <w:bookmarkEnd w:id="114"/>
      <w:r>
        <w:t>Żądanie może zostać zgłoszone osobiście lub za pośrednictwem pełnomocnika (np. członka rodziny). Ze względu na bezp</w:t>
      </w:r>
      <w:r w:rsidR="00732557">
        <w:t>ieczeństwo danych osobowych Administrator</w:t>
      </w:r>
      <w:r>
        <w:t xml:space="preserve"> </w:t>
      </w:r>
      <w:r w:rsidR="00732557">
        <w:t xml:space="preserve">zachęca </w:t>
      </w:r>
      <w:r>
        <w:t>posługiwani</w:t>
      </w:r>
      <w:r w:rsidR="00732557">
        <w:t>e</w:t>
      </w:r>
      <w:r>
        <w:t xml:space="preserve"> się pełnomocnictwem w formie poświadczonej przez notariusza lub upoważnionego radcę prawnego bądź adwokata, co istotnie przyspieszy weryfikację autentyczności żądania.</w:t>
      </w:r>
    </w:p>
    <w:p w14:paraId="7D5BE1A4" w14:textId="09EC628C" w:rsidR="00A76560" w:rsidRDefault="00CB3314">
      <w:pPr>
        <w:pStyle w:val="Teksttreci0"/>
        <w:numPr>
          <w:ilvl w:val="0"/>
          <w:numId w:val="4"/>
        </w:numPr>
        <w:tabs>
          <w:tab w:val="left" w:pos="1037"/>
        </w:tabs>
        <w:ind w:left="1000" w:hanging="420"/>
        <w:jc w:val="both"/>
      </w:pPr>
      <w:bookmarkStart w:id="115" w:name="bookmark148"/>
      <w:bookmarkEnd w:id="115"/>
      <w:r>
        <w:t xml:space="preserve">Odpowiedź na zgłoszenie </w:t>
      </w:r>
      <w:r w:rsidR="00732557">
        <w:t>zostanie</w:t>
      </w:r>
      <w:r>
        <w:t xml:space="preserve"> udzielona w ciągu </w:t>
      </w:r>
      <w:r w:rsidR="00732557">
        <w:t>30 dni</w:t>
      </w:r>
      <w:r>
        <w:t xml:space="preserve"> od jego otrzymania. W razie konieczności przedłużenia tego terminu Administrator </w:t>
      </w:r>
      <w:r w:rsidR="00732557">
        <w:t>po</w:t>
      </w:r>
      <w:r>
        <w:t>informuje wnioskodawcę o przyczynach tego działania</w:t>
      </w:r>
      <w:r w:rsidR="00732557">
        <w:t xml:space="preserve"> i okresie, w którym żądanie zostanie zrealizowane</w:t>
      </w:r>
      <w:r>
        <w:t>.</w:t>
      </w:r>
    </w:p>
    <w:p w14:paraId="48EC428B" w14:textId="5947A0A5" w:rsidR="00A76560" w:rsidRDefault="002F1A98">
      <w:pPr>
        <w:pStyle w:val="Teksttreci0"/>
        <w:numPr>
          <w:ilvl w:val="0"/>
          <w:numId w:val="4"/>
        </w:numPr>
        <w:tabs>
          <w:tab w:val="left" w:pos="1037"/>
        </w:tabs>
        <w:ind w:left="1000" w:hanging="420"/>
        <w:jc w:val="both"/>
      </w:pPr>
      <w:bookmarkStart w:id="116" w:name="bookmark149"/>
      <w:bookmarkEnd w:id="116"/>
      <w:r>
        <w:t>O</w:t>
      </w:r>
      <w:r w:rsidR="00CB3314">
        <w:t xml:space="preserve">dpowiedzi </w:t>
      </w:r>
      <w:r>
        <w:t xml:space="preserve">na żądanie Administrator </w:t>
      </w:r>
      <w:r w:rsidR="00CB3314">
        <w:t>udziela w tej samej formie</w:t>
      </w:r>
      <w:r>
        <w:t xml:space="preserve"> w jakiej zostało skierowane do Administratora</w:t>
      </w:r>
      <w:r w:rsidR="00CB3314">
        <w:t>, chyba</w:t>
      </w:r>
      <w:r>
        <w:t>,</w:t>
      </w:r>
      <w:r w:rsidR="00CB3314">
        <w:t xml:space="preserve"> że wnioskodawca zażądał udzielenia odpowiedzi w innej formie. W przypadku, gdy termin realizacji żądania uniemożliwia </w:t>
      </w:r>
      <w:r w:rsidR="00BB24DD">
        <w:t xml:space="preserve">Administratorowi </w:t>
      </w:r>
      <w:r w:rsidR="00CB3314">
        <w:t xml:space="preserve">udzielenie odpowiedzi drogą pisemną, a zakres danych </w:t>
      </w:r>
      <w:r w:rsidR="00BB24DD">
        <w:t xml:space="preserve">osobowych </w:t>
      </w:r>
      <w:r w:rsidR="00CB3314">
        <w:t xml:space="preserve">wnioskodawcy przetwarzanych </w:t>
      </w:r>
      <w:r w:rsidR="00CB3314">
        <w:lastRenderedPageBreak/>
        <w:t xml:space="preserve">przez Administratora umożliwia kontakt drogą elektroniczną, </w:t>
      </w:r>
      <w:r>
        <w:t>Administrator</w:t>
      </w:r>
      <w:r w:rsidR="00CB3314">
        <w:t xml:space="preserve"> </w:t>
      </w:r>
      <w:r>
        <w:t>udziela odpowiedzi</w:t>
      </w:r>
      <w:r w:rsidR="00CB3314">
        <w:t xml:space="preserve"> drogą elektroniczną.</w:t>
      </w:r>
    </w:p>
    <w:p w14:paraId="12AF3213" w14:textId="23FAB6CF" w:rsidR="00A76560" w:rsidRDefault="00CB3314" w:rsidP="00BB24DD">
      <w:pPr>
        <w:pStyle w:val="Teksttreci0"/>
        <w:numPr>
          <w:ilvl w:val="0"/>
          <w:numId w:val="4"/>
        </w:numPr>
        <w:tabs>
          <w:tab w:val="left" w:pos="1037"/>
        </w:tabs>
        <w:spacing w:after="400"/>
        <w:ind w:left="1000" w:hanging="420"/>
        <w:jc w:val="both"/>
      </w:pPr>
      <w:bookmarkStart w:id="117" w:name="bookmark150"/>
      <w:bookmarkEnd w:id="117"/>
      <w:r>
        <w:t xml:space="preserve">Administrator przechowuje informacje dotyczące zgłoszonego żądania oraz osoby, która żądanie zgłosiła, w celu zapewnienia możliwości wykazania zgodności oraz w celu ustalenia, obrony lub dochodzenia ewentualnych roszczeń podmiotów danych. </w:t>
      </w:r>
      <w:bookmarkStart w:id="118" w:name="bookmark153"/>
      <w:bookmarkEnd w:id="118"/>
    </w:p>
    <w:sectPr w:rsidR="00A76560" w:rsidSect="00B26BFD">
      <w:pgSz w:w="11900" w:h="16840"/>
      <w:pgMar w:top="993" w:right="1382" w:bottom="2171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BF709" w14:textId="77777777" w:rsidR="007D6680" w:rsidRDefault="007D6680">
      <w:r>
        <w:separator/>
      </w:r>
    </w:p>
  </w:endnote>
  <w:endnote w:type="continuationSeparator" w:id="0">
    <w:p w14:paraId="39F5693C" w14:textId="77777777" w:rsidR="007D6680" w:rsidRDefault="007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3EAFD" w14:textId="77777777" w:rsidR="007D6680" w:rsidRDefault="007D6680"/>
  </w:footnote>
  <w:footnote w:type="continuationSeparator" w:id="0">
    <w:p w14:paraId="0BF8DE02" w14:textId="77777777" w:rsidR="007D6680" w:rsidRDefault="007D66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A75"/>
    <w:multiLevelType w:val="multilevel"/>
    <w:tmpl w:val="077465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7707D0"/>
    <w:multiLevelType w:val="multilevel"/>
    <w:tmpl w:val="D1F8CBB4"/>
    <w:lvl w:ilvl="0">
      <w:start w:val="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E47182"/>
    <w:multiLevelType w:val="multilevel"/>
    <w:tmpl w:val="8B14E9C2"/>
    <w:lvl w:ilvl="0">
      <w:start w:val="1"/>
      <w:numFmt w:val="decimal"/>
      <w:lvlText w:val="9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7579CB"/>
    <w:multiLevelType w:val="multilevel"/>
    <w:tmpl w:val="077465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BF0324"/>
    <w:multiLevelType w:val="multilevel"/>
    <w:tmpl w:val="422273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60"/>
    <w:rsid w:val="00090FDD"/>
    <w:rsid w:val="000B4592"/>
    <w:rsid w:val="000C6D07"/>
    <w:rsid w:val="001440AB"/>
    <w:rsid w:val="001E7029"/>
    <w:rsid w:val="00230177"/>
    <w:rsid w:val="00275412"/>
    <w:rsid w:val="00283D95"/>
    <w:rsid w:val="00292835"/>
    <w:rsid w:val="00297AD5"/>
    <w:rsid w:val="002F1A98"/>
    <w:rsid w:val="002F7BAB"/>
    <w:rsid w:val="003E51E2"/>
    <w:rsid w:val="00442343"/>
    <w:rsid w:val="00447890"/>
    <w:rsid w:val="00495618"/>
    <w:rsid w:val="004F6EF1"/>
    <w:rsid w:val="0053481E"/>
    <w:rsid w:val="006940BE"/>
    <w:rsid w:val="00732557"/>
    <w:rsid w:val="007D6680"/>
    <w:rsid w:val="00826E6A"/>
    <w:rsid w:val="008A3775"/>
    <w:rsid w:val="008C207A"/>
    <w:rsid w:val="008E1CB2"/>
    <w:rsid w:val="008E58EC"/>
    <w:rsid w:val="00A120FC"/>
    <w:rsid w:val="00A46B0A"/>
    <w:rsid w:val="00A55272"/>
    <w:rsid w:val="00A76560"/>
    <w:rsid w:val="00AD011B"/>
    <w:rsid w:val="00AD486E"/>
    <w:rsid w:val="00B26BFD"/>
    <w:rsid w:val="00BB24DD"/>
    <w:rsid w:val="00BC10E1"/>
    <w:rsid w:val="00BE3D4B"/>
    <w:rsid w:val="00C07A7B"/>
    <w:rsid w:val="00C20F32"/>
    <w:rsid w:val="00C365D7"/>
    <w:rsid w:val="00C40954"/>
    <w:rsid w:val="00CB3314"/>
    <w:rsid w:val="00CC79C4"/>
    <w:rsid w:val="00CD28FE"/>
    <w:rsid w:val="00CD7E43"/>
    <w:rsid w:val="00DB4A11"/>
    <w:rsid w:val="00E23F80"/>
    <w:rsid w:val="00E34D91"/>
    <w:rsid w:val="00ED590D"/>
    <w:rsid w:val="00F230E9"/>
    <w:rsid w:val="00F312BB"/>
    <w:rsid w:val="00F7235B"/>
    <w:rsid w:val="00F86125"/>
    <w:rsid w:val="00F86E2D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4B46"/>
  <w15:docId w15:val="{A89F5300-7601-4825-962E-40E14F7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1120" w:line="276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00"/>
      <w:outlineLvl w:val="1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pPr>
      <w:spacing w:after="20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after="190" w:line="276" w:lineRule="auto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2F7BAB"/>
    <w:rPr>
      <w:rFonts w:ascii="Tahoma" w:hAnsi="Tahoma" w:cs="Tahoma"/>
      <w:b/>
      <w:bCs/>
      <w:sz w:val="18"/>
      <w:szCs w:val="18"/>
    </w:rPr>
  </w:style>
  <w:style w:type="character" w:styleId="Hipercze">
    <w:name w:val="Hyperlink"/>
    <w:rsid w:val="00F86125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D4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D4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osobowe.nept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Gelberg Maciej (NEP)</dc:creator>
  <cp:keywords/>
  <cp:lastModifiedBy>Gelberg Maciej (NEP)</cp:lastModifiedBy>
  <cp:revision>2</cp:revision>
  <dcterms:created xsi:type="dcterms:W3CDTF">2023-12-08T15:14:00Z</dcterms:created>
  <dcterms:modified xsi:type="dcterms:W3CDTF">2023-12-08T15:14:00Z</dcterms:modified>
</cp:coreProperties>
</file>